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6901D90B" w14:textId="0176B601" w:rsidR="00BD03AC" w:rsidRPr="00911E20" w:rsidRDefault="007A5C33" w:rsidP="00BD03AC">
      <w:pPr>
        <w:jc w:val="center"/>
        <w:rPr>
          <w:rFonts w:cstheme="minorHAnsi"/>
        </w:rPr>
      </w:pPr>
      <w:r>
        <w:rPr>
          <w:rFonts w:cstheme="minorHAnsi"/>
          <w:sz w:val="56"/>
          <w:szCs w:val="56"/>
        </w:rPr>
        <w:t xml:space="preserve">Educational Visits and Trips </w:t>
      </w:r>
      <w:r w:rsidR="00A0250B">
        <w:rPr>
          <w:rFonts w:cstheme="minorHAnsi"/>
          <w:sz w:val="56"/>
          <w:szCs w:val="56"/>
        </w:rPr>
        <w:t>Policy</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2D06099B" w:rsidR="00BD03AC" w:rsidRPr="009F44B1" w:rsidRDefault="004F0CF4"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71DCCFF7" w:rsidR="0049141A" w:rsidRPr="009F44B1" w:rsidRDefault="004F0CF4" w:rsidP="00BD03AC">
            <w:pPr>
              <w:jc w:val="center"/>
              <w:rPr>
                <w:rFonts w:cstheme="minorHAnsi"/>
                <w:sz w:val="28"/>
                <w:szCs w:val="28"/>
              </w:rPr>
            </w:pPr>
            <w:r>
              <w:rPr>
                <w:rFonts w:cstheme="minorHAnsi"/>
                <w:sz w:val="28"/>
                <w:szCs w:val="28"/>
              </w:rPr>
              <w:t>05.09.2023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6DD6D40F" w:rsidR="0049141A" w:rsidRPr="009F44B1" w:rsidRDefault="004F0CF4" w:rsidP="00BD03AC">
            <w:pPr>
              <w:jc w:val="center"/>
              <w:rPr>
                <w:rFonts w:cstheme="minorHAnsi"/>
                <w:sz w:val="28"/>
                <w:szCs w:val="28"/>
              </w:rPr>
            </w:pPr>
            <w:r>
              <w:rPr>
                <w:rFonts w:cstheme="minorHAnsi"/>
                <w:sz w:val="28"/>
                <w:szCs w:val="28"/>
              </w:rPr>
              <w:t>Local Governing Body</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397F4964" w:rsidR="0049141A" w:rsidRPr="009F44B1" w:rsidRDefault="00AD6CBA" w:rsidP="00BD03AC">
            <w:pPr>
              <w:jc w:val="center"/>
              <w:rPr>
                <w:rFonts w:cstheme="minorHAnsi"/>
                <w:sz w:val="28"/>
                <w:szCs w:val="28"/>
              </w:rPr>
            </w:pPr>
            <w:r>
              <w:rPr>
                <w:rFonts w:cstheme="minorHAnsi"/>
                <w:sz w:val="28"/>
                <w:szCs w:val="28"/>
              </w:rPr>
              <w:t>10.10.2023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55E46DE2" w:rsidR="0049141A" w:rsidRPr="009F44B1" w:rsidRDefault="00AD6CBA"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567DD9B8" w:rsidR="00BD03AC" w:rsidRPr="009F44B1" w:rsidRDefault="00A0250B" w:rsidP="00BD03AC">
            <w:pPr>
              <w:jc w:val="center"/>
              <w:rPr>
                <w:rFonts w:cstheme="minorHAnsi"/>
                <w:sz w:val="28"/>
                <w:szCs w:val="28"/>
              </w:rPr>
            </w:pPr>
            <w:r>
              <w:rPr>
                <w:rFonts w:cstheme="minorHAnsi"/>
                <w:sz w:val="28"/>
                <w:szCs w:val="28"/>
              </w:rPr>
              <w:t>October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335C3D4D" w:rsidR="00BD03AC" w:rsidRPr="009F44B1" w:rsidRDefault="00A0250B" w:rsidP="00BD03AC">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5C8B116C" w:rsidR="00BD03AC" w:rsidRPr="00911E20" w:rsidRDefault="00693567" w:rsidP="00414010">
      <w:pPr>
        <w:spacing w:after="0"/>
        <w:rPr>
          <w:rFonts w:cstheme="minorHAnsi"/>
          <w:bCs/>
        </w:rPr>
      </w:pPr>
      <w:proofErr w:type="gramStart"/>
      <w:r>
        <w:rPr>
          <w:rFonts w:cstheme="minorHAnsi"/>
          <w:bCs/>
        </w:rPr>
        <w:t xml:space="preserve">This </w:t>
      </w:r>
      <w:r w:rsidR="00397EBD">
        <w:rPr>
          <w:rFonts w:cstheme="minorHAnsi"/>
          <w:bCs/>
        </w:rPr>
        <w:t xml:space="preserve">Educational Visits </w:t>
      </w:r>
      <w:r w:rsidR="003956ED">
        <w:rPr>
          <w:rFonts w:cstheme="minorHAnsi"/>
          <w:bCs/>
        </w:rPr>
        <w:t>and Trips policy</w:t>
      </w:r>
      <w:proofErr w:type="gramEnd"/>
      <w:r>
        <w:rPr>
          <w:rFonts w:cstheme="minorHAnsi"/>
          <w:bCs/>
        </w:rPr>
        <w:t xml:space="preserve"> has been approved and adopted by </w:t>
      </w:r>
      <w:r w:rsidR="001F1C84">
        <w:rPr>
          <w:rFonts w:cstheme="minorHAnsi"/>
          <w:bCs/>
        </w:rPr>
        <w:t>St Joseph’s Catholic Primary</w:t>
      </w:r>
      <w:r w:rsidR="006C71D2">
        <w:rPr>
          <w:rFonts w:cstheme="minorHAnsi"/>
          <w:bCs/>
        </w:rPr>
        <w:t xml:space="preserve"> School</w:t>
      </w:r>
      <w:r w:rsidR="001F1C84">
        <w:rPr>
          <w:rFonts w:cstheme="minorHAnsi"/>
          <w:bCs/>
        </w:rPr>
        <w:t xml:space="preserve"> </w:t>
      </w:r>
      <w:r>
        <w:rPr>
          <w:rFonts w:cstheme="minorHAnsi"/>
          <w:bCs/>
        </w:rPr>
        <w:t xml:space="preserve">on </w:t>
      </w:r>
      <w:r w:rsidR="001E3DBC">
        <w:rPr>
          <w:rFonts w:cstheme="minorHAnsi"/>
          <w:bCs/>
        </w:rPr>
        <w:t>10.10.2023</w:t>
      </w:r>
      <w:r>
        <w:rPr>
          <w:rFonts w:cstheme="minorHAnsi"/>
          <w:bCs/>
        </w:rPr>
        <w:t xml:space="preserve"> and will be reviewed in </w:t>
      </w:r>
      <w:r w:rsidR="001E3DBC">
        <w:rPr>
          <w:rFonts w:cstheme="minorHAnsi"/>
          <w:bCs/>
        </w:rPr>
        <w:t>September 2024</w:t>
      </w:r>
      <w:r>
        <w:rPr>
          <w:rFonts w:cstheme="minorHAnsi"/>
          <w:bCs/>
        </w:rPr>
        <w:t>.</w:t>
      </w:r>
    </w:p>
    <w:p w14:paraId="3935AA41" w14:textId="77777777" w:rsidR="00911E20" w:rsidRDefault="00911E20" w:rsidP="00414010">
      <w:pPr>
        <w:spacing w:after="0"/>
        <w:rPr>
          <w:rFonts w:cstheme="minorHAnsi"/>
        </w:rPr>
      </w:pPr>
    </w:p>
    <w:p w14:paraId="2021B9B9" w14:textId="78DD2510" w:rsidR="00693567" w:rsidRDefault="00693567" w:rsidP="00414010">
      <w:pPr>
        <w:spacing w:after="0"/>
        <w:rPr>
          <w:rFonts w:cstheme="minorHAnsi"/>
        </w:rPr>
      </w:pPr>
      <w:r>
        <w:rPr>
          <w:rFonts w:cstheme="minorHAnsi"/>
        </w:rPr>
        <w:t xml:space="preserve">Signed by the Chair of the Local Governing Body for </w:t>
      </w:r>
      <w:r w:rsidR="001F1C84">
        <w:rPr>
          <w:rFonts w:cstheme="minorHAnsi"/>
        </w:rPr>
        <w:t>St Joseph’s Catholic Primary</w:t>
      </w:r>
      <w:r w:rsidR="006C71D2">
        <w:rPr>
          <w:rFonts w:cstheme="minorHAnsi"/>
        </w:rPr>
        <w:t xml:space="preserve"> School</w:t>
      </w:r>
      <w:r w:rsidR="001F1C84">
        <w:rPr>
          <w:rFonts w:cstheme="minorHAnsi"/>
        </w:rPr>
        <w:t>:</w:t>
      </w:r>
    </w:p>
    <w:p w14:paraId="5B05B40F" w14:textId="56E3CB06" w:rsidR="00693567" w:rsidRDefault="00771B49" w:rsidP="00414010">
      <w:pPr>
        <w:spacing w:after="0"/>
        <w:rPr>
          <w:rFonts w:cstheme="minorHAnsi"/>
        </w:rPr>
      </w:pPr>
      <w:r w:rsidRPr="00DD7762">
        <w:rPr>
          <w:b/>
          <w:bCs/>
          <w:noProof/>
        </w:rPr>
        <w:drawing>
          <wp:anchor distT="0" distB="0" distL="114300" distR="114300" simplePos="0" relativeHeight="251662336" behindDoc="1" locked="0" layoutInCell="1" allowOverlap="1" wp14:anchorId="5F73076F" wp14:editId="47751AF4">
            <wp:simplePos x="0" y="0"/>
            <wp:positionH relativeFrom="column">
              <wp:posOffset>822960</wp:posOffset>
            </wp:positionH>
            <wp:positionV relativeFrom="paragraph">
              <wp:posOffset>10160</wp:posOffset>
            </wp:positionV>
            <wp:extent cx="1177050" cy="786765"/>
            <wp:effectExtent l="0" t="0" r="4445" b="0"/>
            <wp:wrapNone/>
            <wp:docPr id="1667253374" name="Picture 166725337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5864" b="44119"/>
                    <a:stretch/>
                  </pic:blipFill>
                  <pic:spPr bwMode="auto">
                    <a:xfrm>
                      <a:off x="0" y="0"/>
                      <a:ext cx="1177050" cy="78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78483" w14:textId="57837592" w:rsidR="00693567" w:rsidRDefault="001F1C84" w:rsidP="00414010">
      <w:pPr>
        <w:spacing w:after="0"/>
        <w:rPr>
          <w:rFonts w:cstheme="minorHAnsi"/>
        </w:rPr>
      </w:pPr>
      <w:r>
        <w:rPr>
          <w:rFonts w:cstheme="minorHAnsi"/>
        </w:rPr>
        <w:t>John Co</w:t>
      </w:r>
      <w:r w:rsidR="00D54E80">
        <w:rPr>
          <w:rFonts w:cstheme="minorHAnsi"/>
        </w:rPr>
        <w:t>y</w:t>
      </w:r>
      <w:r>
        <w:rPr>
          <w:rFonts w:cstheme="minorHAnsi"/>
        </w:rPr>
        <w:t>ne</w:t>
      </w:r>
    </w:p>
    <w:p w14:paraId="5AF211A1" w14:textId="66CBB450" w:rsidR="001F1C84" w:rsidRDefault="001F1C84" w:rsidP="00414010">
      <w:pPr>
        <w:spacing w:after="0"/>
        <w:rPr>
          <w:rFonts w:cstheme="minorHAnsi"/>
        </w:rPr>
      </w:pPr>
    </w:p>
    <w:p w14:paraId="49FD9B47" w14:textId="4753F6E7" w:rsidR="00693567" w:rsidRDefault="00693567" w:rsidP="00414010">
      <w:pPr>
        <w:spacing w:after="0"/>
        <w:rPr>
          <w:rFonts w:cstheme="minorHAnsi"/>
        </w:rPr>
      </w:pPr>
    </w:p>
    <w:p w14:paraId="69438F7D" w14:textId="70E11A6A" w:rsidR="00693567" w:rsidRDefault="00693567" w:rsidP="00414010">
      <w:pPr>
        <w:spacing w:after="0"/>
        <w:rPr>
          <w:rFonts w:cstheme="minorHAnsi"/>
        </w:rPr>
      </w:pPr>
      <w:r>
        <w:rPr>
          <w:rFonts w:cstheme="minorHAnsi"/>
        </w:rPr>
        <w:t xml:space="preserve">Signed by the Principal for </w:t>
      </w:r>
      <w:r w:rsidR="001F1C84">
        <w:rPr>
          <w:rFonts w:cstheme="minorHAnsi"/>
        </w:rPr>
        <w:t>St Joseph’s Catholic Primary</w:t>
      </w:r>
      <w:r w:rsidR="006C71D2">
        <w:rPr>
          <w:rFonts w:cstheme="minorHAnsi"/>
        </w:rPr>
        <w:t xml:space="preserve"> School:</w:t>
      </w:r>
    </w:p>
    <w:p w14:paraId="23FFEADE" w14:textId="77777777" w:rsidR="00693567" w:rsidRDefault="00693567" w:rsidP="00414010">
      <w:pPr>
        <w:spacing w:after="0"/>
        <w:rPr>
          <w:rFonts w:cstheme="minorHAnsi"/>
        </w:rPr>
      </w:pPr>
    </w:p>
    <w:p w14:paraId="15E51A14" w14:textId="59931790" w:rsidR="00693567" w:rsidRDefault="006C71D2" w:rsidP="00414010">
      <w:pPr>
        <w:spacing w:after="0"/>
        <w:rPr>
          <w:rFonts w:cstheme="minorHAnsi"/>
        </w:rPr>
      </w:pPr>
      <w:r>
        <w:rPr>
          <w:rFonts w:cstheme="minorHAnsi"/>
        </w:rPr>
        <w:t>Anthony Wilkes</w:t>
      </w:r>
    </w:p>
    <w:p w14:paraId="295223FA" w14:textId="77777777" w:rsidR="006C71D2" w:rsidRDefault="006C71D2" w:rsidP="00414010">
      <w:pPr>
        <w:spacing w:after="0"/>
        <w:rPr>
          <w:rFonts w:cstheme="minorHAnsi"/>
        </w:rPr>
      </w:pPr>
    </w:p>
    <w:p w14:paraId="7DAF3406" w14:textId="23DE039C" w:rsidR="002F6496" w:rsidRDefault="00771B49">
      <w:pPr>
        <w:rPr>
          <w:rFonts w:cstheme="minorHAnsi"/>
        </w:rPr>
      </w:pPr>
      <w:r>
        <w:rPr>
          <w:noProof/>
        </w:rPr>
        <w:drawing>
          <wp:inline distT="0" distB="0" distL="0" distR="0" wp14:anchorId="173D4779" wp14:editId="03559B8A">
            <wp:extent cx="1085850" cy="786076"/>
            <wp:effectExtent l="0" t="0" r="0" b="0"/>
            <wp:docPr id="17325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7677" name=""/>
                    <pic:cNvPicPr/>
                  </pic:nvPicPr>
                  <pic:blipFill>
                    <a:blip r:embed="rId13"/>
                    <a:stretch>
                      <a:fillRect/>
                    </a:stretch>
                  </pic:blipFill>
                  <pic:spPr>
                    <a:xfrm>
                      <a:off x="0" y="0"/>
                      <a:ext cx="1091597" cy="790236"/>
                    </a:xfrm>
                    <a:prstGeom prst="rect">
                      <a:avLst/>
                    </a:prstGeom>
                  </pic:spPr>
                </pic:pic>
              </a:graphicData>
            </a:graphic>
          </wp:inline>
        </w:drawing>
      </w:r>
      <w:r w:rsidR="002F6496">
        <w:rPr>
          <w:rFonts w:cstheme="minorHAnsi"/>
        </w:rPr>
        <w:br w:type="page"/>
      </w:r>
    </w:p>
    <w:p w14:paraId="42310387" w14:textId="77777777" w:rsidR="00A0250B" w:rsidRPr="00D41487" w:rsidRDefault="00A0250B" w:rsidP="00A0250B">
      <w:pPr>
        <w:pStyle w:val="ListParagraph"/>
        <w:spacing w:before="120" w:after="120" w:line="320" w:lineRule="exact"/>
        <w:ind w:left="360"/>
        <w:jc w:val="both"/>
        <w:rPr>
          <w:b/>
          <w:sz w:val="28"/>
        </w:rPr>
      </w:pPr>
      <w:r w:rsidRPr="00566BDE">
        <w:rPr>
          <w:b/>
          <w:sz w:val="28"/>
        </w:rPr>
        <w:lastRenderedPageBreak/>
        <w:t>Contents:</w:t>
      </w:r>
    </w:p>
    <w:bookmarkStart w:id="0" w:name="_Statement_of_intent"/>
    <w:bookmarkStart w:id="1" w:name="b"/>
    <w:bookmarkEnd w:id="0"/>
    <w:p w14:paraId="6D61309A" w14:textId="77777777" w:rsidR="00A0250B" w:rsidRPr="006D1FCC" w:rsidRDefault="00A0250B" w:rsidP="00A0250B">
      <w:pPr>
        <w:spacing w:before="120" w:after="120" w:line="320" w:lineRule="exact"/>
        <w:ind w:left="360"/>
        <w:jc w:val="both"/>
        <w:rPr>
          <w:rFonts w:cs="Arial"/>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6D1FCC">
        <w:rPr>
          <w:rStyle w:val="Hyperlink"/>
        </w:rPr>
        <w:t>Statement of intent</w:t>
      </w:r>
      <w:r>
        <w:rPr>
          <w:rFonts w:cs="Arial"/>
        </w:rPr>
        <w:fldChar w:fldCharType="end"/>
      </w:r>
    </w:p>
    <w:p w14:paraId="44927217"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Peafowl_and_the" w:history="1">
        <w:r w:rsidRPr="006D1FCC">
          <w:rPr>
            <w:rStyle w:val="Hyperlink"/>
            <w:rFonts w:ascii="Arial" w:hAnsi="Arial"/>
          </w:rPr>
          <w:t>Definitions</w:t>
        </w:r>
      </w:hyperlink>
    </w:p>
    <w:p w14:paraId="412FB6CB"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Key_roles_and_1" w:history="1">
        <w:r w:rsidRPr="00B705E7">
          <w:rPr>
            <w:rStyle w:val="Hyperlink"/>
            <w:rFonts w:ascii="Arial" w:hAnsi="Arial"/>
          </w:rPr>
          <w:t>Key roles and responsibilities</w:t>
        </w:r>
      </w:hyperlink>
    </w:p>
    <w:p w14:paraId="5E846CCD"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Actions_in_the" w:history="1">
        <w:r w:rsidRPr="00B705E7">
          <w:rPr>
            <w:rStyle w:val="Hyperlink"/>
            <w:rFonts w:ascii="Arial" w:hAnsi="Arial"/>
          </w:rPr>
          <w:t>Training of staff</w:t>
        </w:r>
      </w:hyperlink>
    </w:p>
    <w:p w14:paraId="194ED342"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Risk_assessment_process" w:history="1">
        <w:r w:rsidRPr="00B705E7">
          <w:rPr>
            <w:rStyle w:val="Hyperlink"/>
            <w:rFonts w:ascii="Arial" w:hAnsi="Arial"/>
          </w:rPr>
          <w:t>Risk assessment process</w:t>
        </w:r>
      </w:hyperlink>
    </w:p>
    <w:p w14:paraId="000B5C34"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Parental_consent" w:history="1">
        <w:r w:rsidRPr="00B705E7">
          <w:rPr>
            <w:rStyle w:val="Hyperlink"/>
            <w:rFonts w:ascii="Arial" w:hAnsi="Arial"/>
          </w:rPr>
          <w:t>Parental consent</w:t>
        </w:r>
      </w:hyperlink>
    </w:p>
    <w:p w14:paraId="4EDCE678"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Local_authority_involvement" w:history="1">
        <w:r w:rsidRPr="00B705E7">
          <w:rPr>
            <w:rStyle w:val="Hyperlink"/>
            <w:rFonts w:ascii="Arial" w:hAnsi="Arial"/>
          </w:rPr>
          <w:t>Staffing ratios</w:t>
        </w:r>
      </w:hyperlink>
    </w:p>
    <w:p w14:paraId="0B82708D"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Insurance_and_licensing" w:history="1">
        <w:r w:rsidRPr="00B705E7">
          <w:rPr>
            <w:rStyle w:val="Hyperlink"/>
            <w:rFonts w:ascii="Arial" w:hAnsi="Arial"/>
          </w:rPr>
          <w:t>Insurance and licensing</w:t>
        </w:r>
      </w:hyperlink>
    </w:p>
    <w:p w14:paraId="26248201"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If_things_go" w:history="1">
        <w:r w:rsidRPr="00B705E7">
          <w:rPr>
            <w:rStyle w:val="Hyperlink"/>
            <w:rFonts w:ascii="Arial" w:hAnsi="Arial"/>
          </w:rPr>
          <w:t>If things go wrong</w:t>
        </w:r>
      </w:hyperlink>
    </w:p>
    <w:p w14:paraId="619C1D5A"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Special_education_needs" w:history="1">
        <w:r>
          <w:rPr>
            <w:rStyle w:val="Hyperlink"/>
          </w:rPr>
          <w:t xml:space="preserve">Special education needs and </w:t>
        </w:r>
        <w:r w:rsidRPr="00AE3FC1">
          <w:rPr>
            <w:rStyle w:val="Hyperlink"/>
          </w:rPr>
          <w:t>disabilities (SEND)</w:t>
        </w:r>
      </w:hyperlink>
    </w:p>
    <w:p w14:paraId="3D1F005A"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Finance" w:history="1">
        <w:r w:rsidRPr="00B705E7">
          <w:rPr>
            <w:rStyle w:val="Hyperlink"/>
            <w:rFonts w:ascii="Arial" w:hAnsi="Arial"/>
          </w:rPr>
          <w:t>Finance</w:t>
        </w:r>
      </w:hyperlink>
    </w:p>
    <w:p w14:paraId="695D63CB" w14:textId="77777777" w:rsidR="00A0250B" w:rsidRDefault="00A0250B" w:rsidP="00A0250B">
      <w:pPr>
        <w:pStyle w:val="ListParagraph"/>
        <w:numPr>
          <w:ilvl w:val="0"/>
          <w:numId w:val="10"/>
        </w:numPr>
        <w:spacing w:before="120" w:after="120" w:line="320" w:lineRule="exact"/>
        <w:ind w:left="851"/>
        <w:jc w:val="both"/>
        <w:rPr>
          <w:rFonts w:ascii="Arial" w:hAnsi="Arial" w:cs="Arial"/>
        </w:rPr>
      </w:pPr>
      <w:hyperlink w:anchor="_Foreign_trips" w:history="1">
        <w:r w:rsidRPr="00B705E7">
          <w:rPr>
            <w:rStyle w:val="Hyperlink"/>
            <w:rFonts w:ascii="Arial" w:hAnsi="Arial"/>
          </w:rPr>
          <w:t>Foreign trips</w:t>
        </w:r>
      </w:hyperlink>
    </w:p>
    <w:p w14:paraId="3ECA608D" w14:textId="77777777" w:rsidR="00A0250B" w:rsidRPr="006D1FCC" w:rsidRDefault="00A0250B" w:rsidP="00A0250B">
      <w:pPr>
        <w:pStyle w:val="ListParagraph"/>
        <w:numPr>
          <w:ilvl w:val="0"/>
          <w:numId w:val="10"/>
        </w:numPr>
        <w:spacing w:before="120" w:after="120" w:line="320" w:lineRule="exact"/>
        <w:ind w:left="851"/>
        <w:jc w:val="both"/>
        <w:rPr>
          <w:rStyle w:val="Hyperlink"/>
          <w:rFonts w:ascii="Arial" w:hAnsi="Arial"/>
        </w:rPr>
      </w:pPr>
      <w:hyperlink w:anchor="_Planning_school_trips" w:history="1">
        <w:r w:rsidRPr="00B705E7">
          <w:rPr>
            <w:rStyle w:val="Hyperlink"/>
            <w:rFonts w:ascii="Arial" w:hAnsi="Arial"/>
          </w:rPr>
          <w:t>Planning school trips</w:t>
        </w:r>
      </w:hyperlink>
    </w:p>
    <w:p w14:paraId="74E6DA16" w14:textId="77777777" w:rsidR="00A0250B" w:rsidRPr="00B705E7" w:rsidRDefault="00A0250B" w:rsidP="00A0250B">
      <w:pPr>
        <w:pStyle w:val="ListParagraph"/>
        <w:numPr>
          <w:ilvl w:val="0"/>
          <w:numId w:val="10"/>
        </w:numPr>
        <w:spacing w:before="120" w:after="120" w:line="320" w:lineRule="exact"/>
        <w:ind w:left="851"/>
        <w:jc w:val="both"/>
        <w:rPr>
          <w:rFonts w:ascii="Arial" w:hAnsi="Arial" w:cs="Arial"/>
        </w:rPr>
      </w:pPr>
      <w:hyperlink w:anchor="_Policy_review_1" w:history="1">
        <w:r w:rsidRPr="006D1FCC">
          <w:rPr>
            <w:rStyle w:val="Hyperlink"/>
            <w:rFonts w:ascii="Arial" w:hAnsi="Arial"/>
          </w:rPr>
          <w:t>Policy review</w:t>
        </w:r>
      </w:hyperlink>
    </w:p>
    <w:bookmarkEnd w:id="1"/>
    <w:p w14:paraId="5749682A" w14:textId="77777777" w:rsidR="00A0250B" w:rsidRPr="00810385" w:rsidRDefault="00A0250B" w:rsidP="00A0250B">
      <w:pPr>
        <w:spacing w:before="120" w:after="120" w:line="320" w:lineRule="exact"/>
        <w:ind w:left="426"/>
        <w:jc w:val="both"/>
        <w:rPr>
          <w:rFonts w:cs="Arial"/>
          <w:b/>
        </w:rPr>
      </w:pPr>
      <w:r w:rsidRPr="00810385">
        <w:rPr>
          <w:rFonts w:cs="Arial"/>
          <w:b/>
        </w:rPr>
        <w:t>Appendices</w:t>
      </w:r>
    </w:p>
    <w:p w14:paraId="362DFBEF" w14:textId="77777777" w:rsidR="00A0250B" w:rsidRPr="00D2573E" w:rsidRDefault="00A0250B" w:rsidP="00A0250B">
      <w:pPr>
        <w:pStyle w:val="ListParagraph"/>
        <w:numPr>
          <w:ilvl w:val="1"/>
          <w:numId w:val="10"/>
        </w:numPr>
        <w:spacing w:before="120" w:after="120" w:line="320" w:lineRule="exact"/>
        <w:ind w:left="993"/>
        <w:jc w:val="both"/>
        <w:rPr>
          <w:rFonts w:ascii="Arial" w:hAnsi="Arial" w:cs="Arial"/>
        </w:rPr>
      </w:pPr>
      <w:hyperlink w:anchor="_Appendix_A_–" w:history="1">
        <w:r w:rsidRPr="00CB1A29">
          <w:rPr>
            <w:rStyle w:val="Hyperlink"/>
            <w:rFonts w:ascii="Arial" w:hAnsi="Arial"/>
          </w:rPr>
          <w:t>Annual Consent Form for All Educational Visits and School Trips</w:t>
        </w:r>
      </w:hyperlink>
      <w:r>
        <w:rPr>
          <w:rFonts w:ascii="Arial" w:hAnsi="Arial" w:cs="Arial"/>
        </w:rPr>
        <w:t xml:space="preserve"> </w:t>
      </w:r>
    </w:p>
    <w:p w14:paraId="1D26D026" w14:textId="77777777" w:rsidR="00A0250B" w:rsidRDefault="00A0250B" w:rsidP="00A0250B">
      <w:pPr>
        <w:pStyle w:val="ListParagraph"/>
        <w:numPr>
          <w:ilvl w:val="1"/>
          <w:numId w:val="10"/>
        </w:numPr>
        <w:spacing w:before="120" w:after="120" w:line="320" w:lineRule="exact"/>
        <w:ind w:left="993"/>
        <w:jc w:val="both"/>
        <w:rPr>
          <w:rStyle w:val="Hyperlink"/>
          <w:rFonts w:ascii="Arial" w:hAnsi="Arial"/>
        </w:rPr>
      </w:pPr>
      <w:hyperlink w:anchor="_Appendix_3_–" w:history="1">
        <w:r w:rsidRPr="00B705E7">
          <w:rPr>
            <w:rStyle w:val="Hyperlink"/>
            <w:rFonts w:ascii="Arial" w:hAnsi="Arial"/>
          </w:rPr>
          <w:t xml:space="preserve">Consent </w:t>
        </w:r>
        <w:r>
          <w:rPr>
            <w:rStyle w:val="Hyperlink"/>
            <w:rFonts w:ascii="Arial" w:hAnsi="Arial"/>
          </w:rPr>
          <w:t>F</w:t>
        </w:r>
        <w:r w:rsidRPr="00B705E7">
          <w:rPr>
            <w:rStyle w:val="Hyperlink"/>
            <w:rFonts w:ascii="Arial" w:hAnsi="Arial"/>
          </w:rPr>
          <w:t xml:space="preserve">orm for </w:t>
        </w:r>
        <w:r>
          <w:rPr>
            <w:rStyle w:val="Hyperlink"/>
            <w:rFonts w:ascii="Arial" w:hAnsi="Arial"/>
          </w:rPr>
          <w:t>S</w:t>
        </w:r>
        <w:r w:rsidRPr="00B705E7">
          <w:rPr>
            <w:rStyle w:val="Hyperlink"/>
            <w:rFonts w:ascii="Arial" w:hAnsi="Arial"/>
          </w:rPr>
          <w:t xml:space="preserve">pecific </w:t>
        </w:r>
        <w:r>
          <w:rPr>
            <w:rStyle w:val="Hyperlink"/>
            <w:rFonts w:ascii="Arial" w:hAnsi="Arial"/>
          </w:rPr>
          <w:t>E</w:t>
        </w:r>
        <w:r w:rsidRPr="00B705E7">
          <w:rPr>
            <w:rStyle w:val="Hyperlink"/>
            <w:rFonts w:ascii="Arial" w:hAnsi="Arial"/>
          </w:rPr>
          <w:t xml:space="preserve">ducational </w:t>
        </w:r>
        <w:r>
          <w:rPr>
            <w:rStyle w:val="Hyperlink"/>
            <w:rFonts w:ascii="Arial" w:hAnsi="Arial"/>
          </w:rPr>
          <w:t>V</w:t>
        </w:r>
        <w:r w:rsidRPr="00B705E7">
          <w:rPr>
            <w:rStyle w:val="Hyperlink"/>
            <w:rFonts w:ascii="Arial" w:hAnsi="Arial"/>
          </w:rPr>
          <w:t xml:space="preserve">isits and </w:t>
        </w:r>
        <w:r>
          <w:rPr>
            <w:rStyle w:val="Hyperlink"/>
            <w:rFonts w:ascii="Arial" w:hAnsi="Arial"/>
          </w:rPr>
          <w:t>S</w:t>
        </w:r>
        <w:r w:rsidRPr="00B705E7">
          <w:rPr>
            <w:rStyle w:val="Hyperlink"/>
            <w:rFonts w:ascii="Arial" w:hAnsi="Arial"/>
          </w:rPr>
          <w:t xml:space="preserve">chool </w:t>
        </w:r>
        <w:r>
          <w:rPr>
            <w:rStyle w:val="Hyperlink"/>
            <w:rFonts w:ascii="Arial" w:hAnsi="Arial"/>
          </w:rPr>
          <w:t>T</w:t>
        </w:r>
        <w:r w:rsidRPr="00B705E7">
          <w:rPr>
            <w:rStyle w:val="Hyperlink"/>
            <w:rFonts w:ascii="Arial" w:hAnsi="Arial"/>
          </w:rPr>
          <w:t>rips</w:t>
        </w:r>
      </w:hyperlink>
    </w:p>
    <w:p w14:paraId="750C10DA" w14:textId="77777777" w:rsidR="00A0250B" w:rsidRDefault="00A0250B" w:rsidP="00A0250B">
      <w:pPr>
        <w:pStyle w:val="Heading1"/>
        <w:numPr>
          <w:ilvl w:val="0"/>
          <w:numId w:val="18"/>
        </w:numPr>
        <w:sectPr w:rsidR="00A0250B" w:rsidSect="00721053">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6AEF6D3C" w14:textId="77777777" w:rsidR="00A0250B" w:rsidRPr="00260C74" w:rsidRDefault="00A0250B" w:rsidP="00A0250B">
      <w:pPr>
        <w:pStyle w:val="Heading2"/>
        <w:numPr>
          <w:ilvl w:val="0"/>
          <w:numId w:val="0"/>
        </w:numPr>
        <w:ind w:left="576" w:hanging="576"/>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Statement of intent</w:t>
      </w:r>
    </w:p>
    <w:bookmarkEnd w:id="3"/>
    <w:bookmarkEnd w:id="4"/>
    <w:p w14:paraId="7E3E8251" w14:textId="77777777" w:rsidR="00A0250B" w:rsidRPr="004A73EB" w:rsidRDefault="00A0250B" w:rsidP="00A0250B">
      <w:pPr>
        <w:jc w:val="both"/>
        <w:rPr>
          <w:sz w:val="2"/>
        </w:rPr>
      </w:pPr>
    </w:p>
    <w:p w14:paraId="3F1A5071" w14:textId="77777777" w:rsidR="00A0250B" w:rsidRPr="001E71DC" w:rsidRDefault="00A0250B" w:rsidP="00A0250B">
      <w:pPr>
        <w:spacing w:line="276" w:lineRule="auto"/>
        <w:jc w:val="both"/>
        <w:rPr>
          <w:bCs/>
        </w:rPr>
      </w:pPr>
      <w:r w:rsidRPr="001E71DC">
        <w:rPr>
          <w:bCs/>
        </w:rPr>
        <w:t>St. Joseph’s Catholic Primary School</w:t>
      </w:r>
      <w:r w:rsidRPr="001E71DC">
        <w:rPr>
          <w:b/>
          <w:bCs/>
        </w:rPr>
        <w:t xml:space="preserve"> </w:t>
      </w:r>
      <w:r w:rsidRPr="001E71DC">
        <w:rPr>
          <w:bCs/>
        </w:rPr>
        <w:t>takes the health and wellbeing of our staff and pupils</w:t>
      </w:r>
      <w:r>
        <w:rPr>
          <w:bCs/>
        </w:rPr>
        <w:t xml:space="preserve"> </w:t>
      </w:r>
      <w:r w:rsidRPr="001E71DC">
        <w:rPr>
          <w:bCs/>
        </w:rPr>
        <w:t>seriously. We take reasonable steps, as stated in the Health and Safety at Work Act 1974, to ensure the health and safety of our employees, as well as our pupils.</w:t>
      </w:r>
    </w:p>
    <w:p w14:paraId="6F8CD1FE" w14:textId="77777777" w:rsidR="00A0250B" w:rsidRPr="001E71DC" w:rsidRDefault="00A0250B" w:rsidP="00A0250B">
      <w:pPr>
        <w:spacing w:line="276" w:lineRule="auto"/>
        <w:jc w:val="both"/>
        <w:rPr>
          <w:bCs/>
        </w:rPr>
      </w:pPr>
    </w:p>
    <w:p w14:paraId="08610067" w14:textId="77777777" w:rsidR="00A0250B" w:rsidRPr="001E71DC" w:rsidRDefault="00A0250B" w:rsidP="00A0250B">
      <w:pPr>
        <w:spacing w:line="276" w:lineRule="auto"/>
        <w:jc w:val="both"/>
        <w:rPr>
          <w:bCs/>
        </w:rPr>
      </w:pPr>
      <w:r w:rsidRPr="001E71DC">
        <w:rPr>
          <w:bCs/>
        </w:rPr>
        <w:t>This policy has been designed in line with the DfE and Health and Safety Executive (HSE) guidance and details our responsibilities for pupils while out on educational visits and school trips.</w:t>
      </w:r>
    </w:p>
    <w:p w14:paraId="0C591E1A" w14:textId="77777777" w:rsidR="00A0250B" w:rsidRDefault="00A0250B" w:rsidP="00A0250B">
      <w:pPr>
        <w:spacing w:line="360" w:lineRule="auto"/>
        <w:jc w:val="both"/>
      </w:pPr>
    </w:p>
    <w:p w14:paraId="51E48524" w14:textId="77777777" w:rsidR="00A0250B" w:rsidRDefault="00A0250B" w:rsidP="00A0250B">
      <w:pPr>
        <w:spacing w:line="360" w:lineRule="auto"/>
        <w:ind w:left="417"/>
        <w:jc w:val="both"/>
      </w:pPr>
    </w:p>
    <w:p w14:paraId="46D48AAC" w14:textId="77777777" w:rsidR="00A0250B" w:rsidRDefault="00A0250B" w:rsidP="00A0250B">
      <w:pPr>
        <w:spacing w:line="360" w:lineRule="auto"/>
        <w:ind w:left="417"/>
        <w:jc w:val="both"/>
      </w:pPr>
    </w:p>
    <w:p w14:paraId="62D8C518" w14:textId="77777777" w:rsidR="00A0250B" w:rsidRDefault="00A0250B" w:rsidP="00A0250B">
      <w:pPr>
        <w:spacing w:line="360" w:lineRule="auto"/>
        <w:ind w:left="417"/>
        <w:jc w:val="both"/>
      </w:pPr>
    </w:p>
    <w:p w14:paraId="310E170A" w14:textId="77777777" w:rsidR="00A0250B" w:rsidRDefault="00A0250B" w:rsidP="00A0250B">
      <w:pPr>
        <w:spacing w:line="360" w:lineRule="auto"/>
        <w:ind w:left="417"/>
        <w:jc w:val="both"/>
      </w:pPr>
    </w:p>
    <w:p w14:paraId="0496B500" w14:textId="77777777" w:rsidR="00A0250B" w:rsidRDefault="00A0250B" w:rsidP="00A0250B">
      <w:pPr>
        <w:spacing w:line="360" w:lineRule="auto"/>
        <w:ind w:left="417"/>
        <w:jc w:val="both"/>
      </w:pPr>
    </w:p>
    <w:p w14:paraId="24AA76BA" w14:textId="77777777" w:rsidR="00A0250B" w:rsidRDefault="00A0250B" w:rsidP="00A0250B">
      <w:pPr>
        <w:spacing w:line="360" w:lineRule="auto"/>
        <w:ind w:left="417"/>
        <w:jc w:val="both"/>
      </w:pPr>
    </w:p>
    <w:p w14:paraId="3A997A1D" w14:textId="77777777" w:rsidR="00A0250B" w:rsidRDefault="00A0250B" w:rsidP="00A0250B">
      <w:pPr>
        <w:spacing w:line="360" w:lineRule="auto"/>
        <w:ind w:left="417"/>
        <w:jc w:val="both"/>
      </w:pPr>
    </w:p>
    <w:p w14:paraId="2CEE7B62" w14:textId="77777777" w:rsidR="00A0250B" w:rsidRDefault="00A0250B" w:rsidP="00A0250B">
      <w:pPr>
        <w:spacing w:line="360" w:lineRule="auto"/>
        <w:ind w:left="417"/>
        <w:jc w:val="both"/>
      </w:pPr>
    </w:p>
    <w:p w14:paraId="54003811" w14:textId="77777777" w:rsidR="00A0250B" w:rsidRDefault="00A0250B" w:rsidP="00A0250B">
      <w:pPr>
        <w:spacing w:line="360" w:lineRule="auto"/>
        <w:ind w:left="417"/>
        <w:jc w:val="both"/>
      </w:pPr>
    </w:p>
    <w:p w14:paraId="2773B95F" w14:textId="77777777" w:rsidR="00A0250B" w:rsidRDefault="00A0250B" w:rsidP="00A0250B">
      <w:pPr>
        <w:spacing w:line="360" w:lineRule="auto"/>
        <w:ind w:left="417"/>
        <w:jc w:val="both"/>
      </w:pPr>
    </w:p>
    <w:p w14:paraId="1D9B3925" w14:textId="77777777" w:rsidR="00A0250B" w:rsidRDefault="00A0250B" w:rsidP="00A0250B">
      <w:pPr>
        <w:spacing w:line="360" w:lineRule="auto"/>
        <w:ind w:left="417"/>
        <w:jc w:val="both"/>
      </w:pPr>
    </w:p>
    <w:p w14:paraId="66EC0CCB" w14:textId="77777777" w:rsidR="00A0250B" w:rsidRDefault="00A0250B" w:rsidP="00A0250B">
      <w:pPr>
        <w:spacing w:line="360" w:lineRule="auto"/>
        <w:ind w:left="417"/>
        <w:jc w:val="both"/>
      </w:pPr>
    </w:p>
    <w:p w14:paraId="08B3A51C" w14:textId="77777777" w:rsidR="00A0250B" w:rsidRDefault="00A0250B" w:rsidP="00A0250B">
      <w:pPr>
        <w:spacing w:line="360" w:lineRule="auto"/>
        <w:ind w:left="417"/>
        <w:jc w:val="both"/>
      </w:pPr>
    </w:p>
    <w:p w14:paraId="6ED1E315" w14:textId="77777777" w:rsidR="00A0250B" w:rsidRDefault="00A0250B" w:rsidP="00A0250B">
      <w:pPr>
        <w:spacing w:line="360" w:lineRule="auto"/>
        <w:ind w:left="417"/>
        <w:jc w:val="both"/>
      </w:pPr>
    </w:p>
    <w:p w14:paraId="05019A83" w14:textId="77777777" w:rsidR="00A0250B" w:rsidRDefault="00A0250B" w:rsidP="00A0250B">
      <w:pPr>
        <w:spacing w:line="360" w:lineRule="auto"/>
        <w:ind w:left="417"/>
        <w:jc w:val="both"/>
      </w:pPr>
    </w:p>
    <w:p w14:paraId="29914D10" w14:textId="77777777" w:rsidR="00A0250B" w:rsidRDefault="00A0250B" w:rsidP="00A0250B">
      <w:pPr>
        <w:spacing w:line="360" w:lineRule="auto"/>
        <w:ind w:left="417"/>
        <w:jc w:val="both"/>
      </w:pPr>
    </w:p>
    <w:p w14:paraId="46461E80" w14:textId="77777777" w:rsidR="00A0250B" w:rsidRDefault="00A0250B" w:rsidP="00A0250B">
      <w:pPr>
        <w:spacing w:line="360" w:lineRule="auto"/>
        <w:ind w:left="417"/>
        <w:jc w:val="both"/>
      </w:pPr>
    </w:p>
    <w:p w14:paraId="0B0CFD7A" w14:textId="77777777" w:rsidR="00A0250B" w:rsidRDefault="00A0250B" w:rsidP="00A0250B">
      <w:pPr>
        <w:spacing w:line="360" w:lineRule="auto"/>
        <w:jc w:val="both"/>
      </w:pPr>
    </w:p>
    <w:p w14:paraId="0C64F728" w14:textId="77777777" w:rsidR="00A0250B" w:rsidRDefault="00A0250B" w:rsidP="00A0250B">
      <w:pPr>
        <w:spacing w:line="360" w:lineRule="auto"/>
        <w:ind w:left="417"/>
        <w:jc w:val="both"/>
      </w:pPr>
    </w:p>
    <w:p w14:paraId="186A7819" w14:textId="77777777" w:rsidR="00A0250B" w:rsidRDefault="00A0250B" w:rsidP="00A0250B">
      <w:pPr>
        <w:spacing w:line="360" w:lineRule="auto"/>
        <w:ind w:left="417"/>
        <w:jc w:val="both"/>
        <w:sectPr w:rsidR="00A0250B" w:rsidSect="00721053">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478E2442" w14:textId="77777777" w:rsidR="00A0250B" w:rsidRPr="002E28CB" w:rsidRDefault="00A0250B" w:rsidP="00A0250B">
      <w:pPr>
        <w:pStyle w:val="Heading1"/>
        <w:numPr>
          <w:ilvl w:val="0"/>
          <w:numId w:val="18"/>
        </w:numPr>
      </w:pPr>
      <w:bookmarkStart w:id="5" w:name="_Peafowl_and_the"/>
      <w:bookmarkStart w:id="6" w:name="_Section_1"/>
      <w:bookmarkStart w:id="7" w:name="_Encountering_peafowl"/>
      <w:bookmarkStart w:id="8" w:name="_Resolving_disputes"/>
      <w:bookmarkStart w:id="9" w:name="_Inclusion"/>
      <w:bookmarkStart w:id="10" w:name="_Policy_review"/>
      <w:bookmarkEnd w:id="5"/>
      <w:bookmarkEnd w:id="6"/>
      <w:bookmarkEnd w:id="7"/>
      <w:bookmarkEnd w:id="8"/>
      <w:bookmarkEnd w:id="9"/>
      <w:bookmarkEnd w:id="10"/>
      <w:r w:rsidRPr="002E28CB">
        <w:lastRenderedPageBreak/>
        <w:t>Definitions</w:t>
      </w:r>
      <w:r>
        <w:t xml:space="preserve"> </w:t>
      </w:r>
    </w:p>
    <w:p w14:paraId="3311D543" w14:textId="77777777" w:rsidR="00A0250B" w:rsidRPr="002E28CB" w:rsidRDefault="00A0250B" w:rsidP="00A0250B">
      <w:pPr>
        <w:pStyle w:val="TSB-Level1Numbers"/>
        <w:numPr>
          <w:ilvl w:val="1"/>
          <w:numId w:val="18"/>
        </w:numPr>
        <w:ind w:left="1480" w:hanging="482"/>
      </w:pPr>
      <w:r w:rsidRPr="002E28CB">
        <w:t>‘In loco parentis’ means that the group leader of any school trip or educational visit has a duty of care over the pupils in place of a parent.</w:t>
      </w:r>
    </w:p>
    <w:p w14:paraId="4E2F4AA6" w14:textId="77777777" w:rsidR="00A0250B" w:rsidRPr="002E28CB" w:rsidRDefault="00A0250B" w:rsidP="00A0250B">
      <w:pPr>
        <w:pStyle w:val="TSB-Level1Numbers"/>
        <w:numPr>
          <w:ilvl w:val="1"/>
          <w:numId w:val="18"/>
        </w:numPr>
        <w:ind w:left="1480" w:hanging="482"/>
      </w:pPr>
      <w:r w:rsidRPr="002E28CB">
        <w:t xml:space="preserve">‘School trip’ means any educational visit, foreign exchange trip, away-day or residential holiday organised by </w:t>
      </w:r>
      <w:r w:rsidRPr="001E71DC">
        <w:t>St. Joseph’s Catholic Primary School</w:t>
      </w:r>
      <w:r w:rsidRPr="001E71DC">
        <w:rPr>
          <w:b/>
        </w:rPr>
        <w:t xml:space="preserve"> </w:t>
      </w:r>
      <w:r w:rsidRPr="002E28CB">
        <w:t xml:space="preserve">which takes </w:t>
      </w:r>
      <w:r>
        <w:t>pupils</w:t>
      </w:r>
      <w:r w:rsidRPr="002E28CB">
        <w:t xml:space="preserve"> off-site.</w:t>
      </w:r>
    </w:p>
    <w:p w14:paraId="074F9DF2" w14:textId="77777777" w:rsidR="00A0250B" w:rsidRPr="002E28CB" w:rsidRDefault="00A0250B" w:rsidP="00A0250B">
      <w:pPr>
        <w:pStyle w:val="TSB-Level1Numbers"/>
        <w:numPr>
          <w:ilvl w:val="1"/>
          <w:numId w:val="18"/>
        </w:numPr>
        <w:ind w:left="1480" w:hanging="482"/>
      </w:pPr>
      <w:r w:rsidRPr="002E28CB">
        <w:t>‘Residential’ means any school trip which includes an overnight stay.</w:t>
      </w:r>
    </w:p>
    <w:p w14:paraId="146B0603" w14:textId="77777777" w:rsidR="00A0250B" w:rsidRDefault="00A0250B" w:rsidP="00A0250B">
      <w:pPr>
        <w:pStyle w:val="TSB-Level1Numbers"/>
        <w:numPr>
          <w:ilvl w:val="1"/>
          <w:numId w:val="18"/>
        </w:numPr>
        <w:ind w:left="1480" w:hanging="482"/>
      </w:pPr>
      <w:r w:rsidRPr="002E28CB">
        <w:t xml:space="preserve">Activities of an </w:t>
      </w:r>
      <w:r>
        <w:t>‘</w:t>
      </w:r>
      <w:r w:rsidRPr="002E28CB">
        <w:t>adventurous</w:t>
      </w:r>
      <w:r>
        <w:t xml:space="preserve"> nature’ include, but are not limited to, the following:</w:t>
      </w:r>
    </w:p>
    <w:p w14:paraId="68D2644C" w14:textId="77777777" w:rsidR="00A0250B" w:rsidRDefault="00A0250B" w:rsidP="00A0250B">
      <w:pPr>
        <w:pStyle w:val="TSB-PolicyBullets"/>
      </w:pPr>
      <w:r>
        <w:t>Trekking</w:t>
      </w:r>
    </w:p>
    <w:p w14:paraId="6A5EB530" w14:textId="77777777" w:rsidR="00A0250B" w:rsidRDefault="00A0250B" w:rsidP="00A0250B">
      <w:pPr>
        <w:pStyle w:val="TSB-PolicyBullets"/>
      </w:pPr>
      <w:r>
        <w:t>Caving</w:t>
      </w:r>
    </w:p>
    <w:p w14:paraId="4E59DCC3" w14:textId="77777777" w:rsidR="00A0250B" w:rsidRDefault="00A0250B" w:rsidP="00A0250B">
      <w:pPr>
        <w:pStyle w:val="TSB-PolicyBullets"/>
      </w:pPr>
      <w:r>
        <w:t>Skiing</w:t>
      </w:r>
    </w:p>
    <w:p w14:paraId="6876F503" w14:textId="77777777" w:rsidR="00A0250B" w:rsidRDefault="00A0250B" w:rsidP="00A0250B">
      <w:pPr>
        <w:pStyle w:val="TSB-PolicyBullets"/>
      </w:pPr>
      <w:r>
        <w:t>Water sports</w:t>
      </w:r>
    </w:p>
    <w:p w14:paraId="36A25B91" w14:textId="77777777" w:rsidR="00A0250B" w:rsidRDefault="00A0250B" w:rsidP="00A0250B">
      <w:pPr>
        <w:pStyle w:val="TSB-PolicyBullets"/>
      </w:pPr>
      <w:r>
        <w:t>Climbing</w:t>
      </w:r>
    </w:p>
    <w:p w14:paraId="0D9F9D99" w14:textId="77777777" w:rsidR="00A0250B" w:rsidRPr="002E28CB" w:rsidRDefault="00A0250B" w:rsidP="00A0250B">
      <w:pPr>
        <w:pStyle w:val="Heading1"/>
        <w:numPr>
          <w:ilvl w:val="0"/>
          <w:numId w:val="18"/>
        </w:numPr>
      </w:pPr>
      <w:bookmarkStart w:id="11" w:name="_Key_roles_and_1"/>
      <w:bookmarkEnd w:id="11"/>
      <w:r w:rsidRPr="002E28CB">
        <w:t>Key roles and responsibilities</w:t>
      </w:r>
    </w:p>
    <w:p w14:paraId="3F6DBAD8" w14:textId="77777777" w:rsidR="00A0250B" w:rsidRPr="002E28CB" w:rsidRDefault="00A0250B" w:rsidP="00A0250B">
      <w:pPr>
        <w:pStyle w:val="TSB-Level1Numbers"/>
        <w:numPr>
          <w:ilvl w:val="1"/>
          <w:numId w:val="18"/>
        </w:numPr>
        <w:ind w:left="1480" w:hanging="482"/>
      </w:pPr>
      <w:r w:rsidRPr="001E71DC">
        <w:t xml:space="preserve">The </w:t>
      </w:r>
      <w:r>
        <w:t>Local Governing Body</w:t>
      </w:r>
      <w:r w:rsidRPr="001E71DC">
        <w:t xml:space="preserve"> </w:t>
      </w:r>
      <w:r w:rsidRPr="002E28CB">
        <w:t>has overall responsibility for the implementation of the Educ</w:t>
      </w:r>
      <w:r>
        <w:t xml:space="preserve">ational Visits and School Trips </w:t>
      </w:r>
      <w:r w:rsidRPr="002E28CB">
        <w:t>Policy.</w:t>
      </w:r>
    </w:p>
    <w:p w14:paraId="6FA5B626" w14:textId="77777777" w:rsidR="00A0250B" w:rsidRPr="002E28CB" w:rsidRDefault="00A0250B" w:rsidP="00A0250B">
      <w:pPr>
        <w:pStyle w:val="TSB-Level1Numbers"/>
        <w:numPr>
          <w:ilvl w:val="1"/>
          <w:numId w:val="18"/>
        </w:numPr>
        <w:ind w:left="1480" w:hanging="482"/>
      </w:pPr>
      <w:r w:rsidRPr="001E71DC">
        <w:t xml:space="preserve">The </w:t>
      </w:r>
      <w:r>
        <w:t xml:space="preserve">Local Governing Body </w:t>
      </w:r>
      <w:r w:rsidRPr="002E28CB">
        <w:t>has overall responsibility for ensuring that the Ed</w:t>
      </w:r>
      <w:r>
        <w:t xml:space="preserve">ucational Visits and School Trips </w:t>
      </w:r>
      <w:r w:rsidRPr="002E28CB">
        <w:t>Policy, as written, does not discriminate on any grounds, including, but not limited to: ethnicity/national origin, culture, religion, gender, disability or sexual orientation.</w:t>
      </w:r>
    </w:p>
    <w:p w14:paraId="4349CD29" w14:textId="77777777" w:rsidR="00A0250B" w:rsidRPr="002E28CB" w:rsidRDefault="00A0250B" w:rsidP="00A0250B">
      <w:pPr>
        <w:pStyle w:val="TSB-Level1Numbers"/>
        <w:numPr>
          <w:ilvl w:val="1"/>
          <w:numId w:val="18"/>
        </w:numPr>
        <w:ind w:left="1480" w:hanging="482"/>
      </w:pPr>
      <w:r w:rsidRPr="001E71DC">
        <w:t xml:space="preserve">The </w:t>
      </w:r>
      <w:r>
        <w:t>Local Governing Body</w:t>
      </w:r>
      <w:r w:rsidRPr="001E71DC">
        <w:t xml:space="preserve"> </w:t>
      </w:r>
      <w:r w:rsidRPr="002E28CB">
        <w:t xml:space="preserve">has responsibility for handling complaints regarding this policy as outlined in the </w:t>
      </w:r>
      <w:r>
        <w:t xml:space="preserve">Emmaus </w:t>
      </w:r>
      <w:r w:rsidRPr="002E28CB">
        <w:t xml:space="preserve">Complaints </w:t>
      </w:r>
      <w:r>
        <w:t>Procedure.</w:t>
      </w:r>
    </w:p>
    <w:p w14:paraId="01507364" w14:textId="77777777" w:rsidR="00A0250B" w:rsidRPr="002E28CB" w:rsidRDefault="00A0250B" w:rsidP="00A0250B">
      <w:pPr>
        <w:pStyle w:val="TSB-Level1Numbers"/>
        <w:numPr>
          <w:ilvl w:val="1"/>
          <w:numId w:val="18"/>
        </w:numPr>
        <w:ind w:left="1480" w:hanging="482"/>
      </w:pPr>
      <w:r w:rsidRPr="002E28CB">
        <w:t xml:space="preserve">The </w:t>
      </w:r>
      <w:proofErr w:type="gramStart"/>
      <w:r>
        <w:t>P</w:t>
      </w:r>
      <w:r w:rsidRPr="00840982">
        <w:t>rincipal</w:t>
      </w:r>
      <w:proofErr w:type="gramEnd"/>
      <w:r w:rsidRPr="00840982">
        <w:rPr>
          <w:b/>
        </w:rPr>
        <w:t xml:space="preserve"> </w:t>
      </w:r>
      <w:r w:rsidRPr="002E28CB">
        <w:t>will be responsible for the day-to-day implementation and management of the Educational Visits and School Trips Policy.</w:t>
      </w:r>
    </w:p>
    <w:p w14:paraId="06678079" w14:textId="77777777" w:rsidR="00A0250B" w:rsidRPr="002E28CB" w:rsidRDefault="00A0250B" w:rsidP="00A0250B">
      <w:pPr>
        <w:pStyle w:val="TSB-Level1Numbers"/>
        <w:numPr>
          <w:ilvl w:val="1"/>
          <w:numId w:val="18"/>
        </w:numPr>
        <w:ind w:left="1480" w:hanging="482"/>
      </w:pPr>
      <w:r w:rsidRPr="002E28CB">
        <w:t xml:space="preserve">The </w:t>
      </w:r>
      <w:r>
        <w:t>E</w:t>
      </w:r>
      <w:r w:rsidRPr="00840982">
        <w:t xml:space="preserve">ducational </w:t>
      </w:r>
      <w:r>
        <w:t>V</w:t>
      </w:r>
      <w:r w:rsidRPr="00840982">
        <w:t xml:space="preserve">isits </w:t>
      </w:r>
      <w:r>
        <w:t>C</w:t>
      </w:r>
      <w:r w:rsidRPr="00840982">
        <w:t>oordinator</w:t>
      </w:r>
      <w:r>
        <w:t xml:space="preserve"> (EVC)</w:t>
      </w:r>
      <w:r w:rsidRPr="00840982">
        <w:rPr>
          <w:b/>
        </w:rPr>
        <w:t xml:space="preserve"> </w:t>
      </w:r>
      <w:r w:rsidRPr="002E28CB">
        <w:t>has overall responsibility for educational visits and school trips.</w:t>
      </w:r>
      <w:r>
        <w:t xml:space="preserve"> The EVC for St. Joseph’s is Mrs Faux-Conduit.</w:t>
      </w:r>
    </w:p>
    <w:p w14:paraId="4BB85DD3" w14:textId="77777777" w:rsidR="00A0250B" w:rsidRPr="002E28CB" w:rsidRDefault="00A0250B" w:rsidP="00A0250B">
      <w:pPr>
        <w:pStyle w:val="TSB-Level1Numbers"/>
        <w:numPr>
          <w:ilvl w:val="1"/>
          <w:numId w:val="18"/>
        </w:numPr>
        <w:ind w:left="1480" w:hanging="482"/>
      </w:pPr>
      <w:r w:rsidRPr="002E28CB">
        <w:t>Staff will be responsible for following the Educational Visits and School Trips Policy, and for ensuring pupils do so too. They will also be responsible for ensuring the policy is implemented fairly and consistently.</w:t>
      </w:r>
    </w:p>
    <w:p w14:paraId="7AF45201" w14:textId="77777777" w:rsidR="00A0250B" w:rsidRPr="002E28CB" w:rsidRDefault="00A0250B" w:rsidP="00A0250B">
      <w:pPr>
        <w:pStyle w:val="TSB-Level1Numbers"/>
        <w:numPr>
          <w:ilvl w:val="1"/>
          <w:numId w:val="18"/>
        </w:numPr>
        <w:ind w:left="1480" w:hanging="482"/>
      </w:pPr>
      <w:r w:rsidRPr="002E28CB">
        <w:t xml:space="preserve">The designated leader in charge of the trip is ‘in loco parentis’ and has a duty of care to all </w:t>
      </w:r>
      <w:r>
        <w:t>pupils on the trip</w:t>
      </w:r>
      <w:r w:rsidRPr="002E28CB">
        <w:t>.</w:t>
      </w:r>
    </w:p>
    <w:p w14:paraId="09FAF5F7" w14:textId="77777777" w:rsidR="00A0250B" w:rsidRPr="002E28CB" w:rsidRDefault="00A0250B" w:rsidP="00A0250B">
      <w:pPr>
        <w:pStyle w:val="TSB-Level1Numbers"/>
        <w:numPr>
          <w:ilvl w:val="1"/>
          <w:numId w:val="18"/>
        </w:numPr>
        <w:ind w:left="1480" w:hanging="482"/>
      </w:pPr>
      <w:r w:rsidRPr="002E28CB">
        <w:lastRenderedPageBreak/>
        <w:t>Pupils are responsible for following instructions from teachers while on educational visits and school trips.</w:t>
      </w:r>
    </w:p>
    <w:p w14:paraId="7BBAB31C" w14:textId="77777777" w:rsidR="00A0250B" w:rsidRPr="002E28CB" w:rsidRDefault="00A0250B" w:rsidP="00A0250B">
      <w:pPr>
        <w:pStyle w:val="TSB-Level1Numbers"/>
        <w:numPr>
          <w:ilvl w:val="1"/>
          <w:numId w:val="18"/>
        </w:numPr>
        <w:ind w:left="1480" w:hanging="482"/>
      </w:pPr>
      <w:r w:rsidRPr="002E28CB">
        <w:t xml:space="preserve">Pupils are responsible for behaving in a manner which matches the ethos of </w:t>
      </w:r>
      <w:r w:rsidRPr="00840982">
        <w:t xml:space="preserve">St. Joseph’s Catholic Primary School, </w:t>
      </w:r>
      <w:r w:rsidRPr="002E28CB">
        <w:t xml:space="preserve">and for following the behaviour rules set </w:t>
      </w:r>
      <w:r>
        <w:t xml:space="preserve">out in the school’s Behaviour </w:t>
      </w:r>
      <w:r w:rsidRPr="002E28CB">
        <w:t>Policy as they relate to the Educational Visits and School Trips Policy.</w:t>
      </w:r>
    </w:p>
    <w:p w14:paraId="447623B8" w14:textId="77777777" w:rsidR="00A0250B" w:rsidRPr="002752DF" w:rsidRDefault="00A0250B" w:rsidP="00A0250B">
      <w:pPr>
        <w:pStyle w:val="Heading1"/>
        <w:numPr>
          <w:ilvl w:val="0"/>
          <w:numId w:val="18"/>
        </w:numPr>
        <w:rPr>
          <w:b w:val="0"/>
        </w:rPr>
      </w:pPr>
      <w:bookmarkStart w:id="12" w:name="_Actions_in_the"/>
      <w:bookmarkStart w:id="13" w:name="_Required_actions_if"/>
      <w:bookmarkStart w:id="14" w:name="_Organisation"/>
      <w:bookmarkStart w:id="15" w:name="_Definitions"/>
      <w:bookmarkStart w:id="16" w:name="_Training_of_staff"/>
      <w:bookmarkEnd w:id="12"/>
      <w:bookmarkEnd w:id="13"/>
      <w:bookmarkEnd w:id="14"/>
      <w:bookmarkEnd w:id="15"/>
      <w:bookmarkEnd w:id="16"/>
      <w:r w:rsidRPr="002752DF">
        <w:t>Training of staff</w:t>
      </w:r>
    </w:p>
    <w:p w14:paraId="03452F13" w14:textId="77777777" w:rsidR="00A0250B" w:rsidRPr="002E28CB" w:rsidRDefault="00A0250B" w:rsidP="00A0250B">
      <w:pPr>
        <w:pStyle w:val="TSB-Level1Numbers"/>
        <w:numPr>
          <w:ilvl w:val="1"/>
          <w:numId w:val="18"/>
        </w:numPr>
        <w:ind w:left="1480" w:hanging="482"/>
      </w:pPr>
      <w:r w:rsidRPr="002E28CB">
        <w:t>Teachers and support staff will receive training on the Educational Visits and School Trips Policy as part of their new starter induction.</w:t>
      </w:r>
    </w:p>
    <w:p w14:paraId="102BAE97" w14:textId="77777777" w:rsidR="00A0250B" w:rsidRPr="002E28CB" w:rsidRDefault="00A0250B" w:rsidP="00A0250B">
      <w:pPr>
        <w:pStyle w:val="TSB-Level1Numbers"/>
        <w:numPr>
          <w:ilvl w:val="1"/>
          <w:numId w:val="18"/>
        </w:numPr>
        <w:ind w:left="1480" w:hanging="482"/>
      </w:pPr>
      <w:r w:rsidRPr="002E28CB">
        <w:t>Teachers and support staff will receive regular and ongoing training as part of their</w:t>
      </w:r>
      <w:r>
        <w:t xml:space="preserve"> CPD</w:t>
      </w:r>
      <w:r w:rsidRPr="002E28CB">
        <w:t>.</w:t>
      </w:r>
    </w:p>
    <w:p w14:paraId="76D5A3A8" w14:textId="77777777" w:rsidR="00A0250B" w:rsidRPr="002752DF" w:rsidRDefault="00A0250B" w:rsidP="00A0250B">
      <w:pPr>
        <w:pStyle w:val="Heading1"/>
        <w:numPr>
          <w:ilvl w:val="0"/>
          <w:numId w:val="18"/>
        </w:numPr>
        <w:rPr>
          <w:b w:val="0"/>
        </w:rPr>
      </w:pPr>
      <w:bookmarkStart w:id="17" w:name="_Risk_assessment_process"/>
      <w:bookmarkEnd w:id="17"/>
      <w:r w:rsidRPr="002752DF">
        <w:t>Risk assessment process</w:t>
      </w:r>
    </w:p>
    <w:p w14:paraId="7CF45BD7" w14:textId="77777777" w:rsidR="00A0250B" w:rsidRDefault="00A0250B" w:rsidP="00A0250B">
      <w:pPr>
        <w:pStyle w:val="TSB-Level1Numbers"/>
        <w:numPr>
          <w:ilvl w:val="1"/>
          <w:numId w:val="18"/>
        </w:numPr>
        <w:ind w:left="1480" w:hanging="482"/>
      </w:pPr>
      <w:r>
        <w:t>O</w:t>
      </w:r>
      <w:r w:rsidRPr="002E28CB">
        <w:t>ur risk assessment process is designed to manage risks when planning trips, while ensuring that learning opportunities are experienced to the full</w:t>
      </w:r>
      <w:r>
        <w:t>est extent</w:t>
      </w:r>
      <w:r w:rsidRPr="002E28CB">
        <w:t>.</w:t>
      </w:r>
    </w:p>
    <w:p w14:paraId="45743207" w14:textId="77777777" w:rsidR="00A0250B" w:rsidRPr="002E28CB" w:rsidRDefault="00A0250B" w:rsidP="00A0250B">
      <w:pPr>
        <w:pStyle w:val="TSB-Level1Numbers"/>
        <w:numPr>
          <w:ilvl w:val="1"/>
          <w:numId w:val="18"/>
        </w:numPr>
        <w:ind w:left="1480" w:hanging="482"/>
      </w:pPr>
      <w:r>
        <w:t>All risk assessments for educational visits and trips are completed on EVOLVE, a cloud-based service (evolve.edufocus.co.uk).  Refer to the Education Visits Protocol (Appendix 3) within St Joseph’s Critical Incident Plan.</w:t>
      </w:r>
    </w:p>
    <w:p w14:paraId="15B0182D" w14:textId="77777777" w:rsidR="00A0250B" w:rsidRPr="002E28CB" w:rsidRDefault="00A0250B" w:rsidP="00A0250B">
      <w:pPr>
        <w:pStyle w:val="TSB-Level1Numbers"/>
        <w:numPr>
          <w:ilvl w:val="1"/>
          <w:numId w:val="18"/>
        </w:numPr>
        <w:ind w:left="1480" w:hanging="482"/>
      </w:pPr>
      <w:r w:rsidRPr="002E28CB">
        <w:t>The process is as follows:</w:t>
      </w:r>
    </w:p>
    <w:p w14:paraId="1F9C43D3" w14:textId="77777777" w:rsidR="00A0250B" w:rsidRPr="00E550A7" w:rsidRDefault="00A0250B" w:rsidP="00A0250B">
      <w:pPr>
        <w:pStyle w:val="TSB-PolicyBullets"/>
      </w:pPr>
      <w:r>
        <w:t>Identify the hazards</w:t>
      </w:r>
    </w:p>
    <w:p w14:paraId="48E2C873" w14:textId="77777777" w:rsidR="00A0250B" w:rsidRPr="00E550A7" w:rsidRDefault="00A0250B" w:rsidP="00A0250B">
      <w:pPr>
        <w:pStyle w:val="TSB-PolicyBullets"/>
      </w:pPr>
      <w:r w:rsidRPr="00E550A7">
        <w:t>Dec</w:t>
      </w:r>
      <w:r>
        <w:t>ide who might be harmed and how</w:t>
      </w:r>
    </w:p>
    <w:p w14:paraId="3F30B29A" w14:textId="77777777" w:rsidR="00A0250B" w:rsidRPr="00E550A7" w:rsidRDefault="00A0250B" w:rsidP="00A0250B">
      <w:pPr>
        <w:pStyle w:val="TSB-PolicyBullets"/>
      </w:pPr>
      <w:r w:rsidRPr="00E550A7">
        <w:t>Evaluate the</w:t>
      </w:r>
      <w:r>
        <w:t xml:space="preserve"> risks and decide on precautions</w:t>
      </w:r>
    </w:p>
    <w:p w14:paraId="4A409B15" w14:textId="77777777" w:rsidR="00A0250B" w:rsidRPr="00E550A7" w:rsidRDefault="00A0250B" w:rsidP="00A0250B">
      <w:pPr>
        <w:pStyle w:val="TSB-PolicyBullets"/>
      </w:pPr>
      <w:r w:rsidRPr="00E550A7">
        <w:t>Record y</w:t>
      </w:r>
      <w:r>
        <w:t>our findings and implement them</w:t>
      </w:r>
    </w:p>
    <w:p w14:paraId="2B8A4601" w14:textId="77777777" w:rsidR="00A0250B" w:rsidRPr="00853977" w:rsidRDefault="00A0250B" w:rsidP="00A0250B">
      <w:pPr>
        <w:pStyle w:val="TSB-PolicyBullets"/>
      </w:pPr>
      <w:r w:rsidRPr="00E550A7">
        <w:t>Review your assessm</w:t>
      </w:r>
      <w:r>
        <w:t>ent and update if necessary</w:t>
      </w:r>
      <w:bookmarkStart w:id="18" w:name="_Drug_Education"/>
      <w:bookmarkStart w:id="19" w:name="_Pupil_expectations"/>
      <w:bookmarkStart w:id="20" w:name="_Safe_use_of"/>
      <w:bookmarkEnd w:id="18"/>
      <w:bookmarkEnd w:id="19"/>
      <w:bookmarkEnd w:id="20"/>
    </w:p>
    <w:p w14:paraId="72AC51E0" w14:textId="77777777" w:rsidR="00A0250B" w:rsidRPr="002752DF" w:rsidRDefault="00A0250B" w:rsidP="00A0250B">
      <w:pPr>
        <w:pStyle w:val="Heading1"/>
        <w:numPr>
          <w:ilvl w:val="0"/>
          <w:numId w:val="18"/>
        </w:numPr>
        <w:rPr>
          <w:b w:val="0"/>
        </w:rPr>
      </w:pPr>
      <w:bookmarkStart w:id="21" w:name="_Parental_consent"/>
      <w:bookmarkEnd w:id="21"/>
      <w:r w:rsidRPr="002752DF">
        <w:t>Parental consent</w:t>
      </w:r>
    </w:p>
    <w:p w14:paraId="57CE0372" w14:textId="77777777" w:rsidR="00A0250B" w:rsidRPr="002E28CB" w:rsidRDefault="00A0250B" w:rsidP="00A0250B">
      <w:pPr>
        <w:pStyle w:val="TSB-Level1Numbers"/>
        <w:numPr>
          <w:ilvl w:val="1"/>
          <w:numId w:val="18"/>
        </w:numPr>
        <w:ind w:left="1480" w:hanging="482"/>
      </w:pPr>
      <w:bookmarkStart w:id="22" w:name="_Actions_in_the_1"/>
      <w:bookmarkStart w:id="23" w:name="_Fireworks"/>
      <w:bookmarkStart w:id="24" w:name="_Smoking"/>
      <w:bookmarkEnd w:id="22"/>
      <w:bookmarkEnd w:id="23"/>
      <w:bookmarkEnd w:id="24"/>
      <w:r w:rsidRPr="002E28CB">
        <w:t>Parental consent is not generally required for off-site activities that take place during school hours.</w:t>
      </w:r>
    </w:p>
    <w:p w14:paraId="15671D09" w14:textId="77777777" w:rsidR="00A0250B" w:rsidRPr="002E28CB" w:rsidRDefault="00A0250B" w:rsidP="00A0250B">
      <w:pPr>
        <w:pStyle w:val="TSB-Level1Numbers"/>
        <w:numPr>
          <w:ilvl w:val="1"/>
          <w:numId w:val="18"/>
        </w:numPr>
        <w:ind w:left="1480" w:hanging="482"/>
      </w:pPr>
      <w:r w:rsidRPr="002E28CB">
        <w:t>Written consent is required for:</w:t>
      </w:r>
    </w:p>
    <w:p w14:paraId="2FD195F9" w14:textId="77777777" w:rsidR="00A0250B" w:rsidRDefault="00A0250B" w:rsidP="00A0250B">
      <w:pPr>
        <w:pStyle w:val="TSB-PolicyBullets"/>
      </w:pPr>
      <w:r>
        <w:t>Activities of an adventurous nature.</w:t>
      </w:r>
    </w:p>
    <w:p w14:paraId="167331AC" w14:textId="77777777" w:rsidR="00A0250B" w:rsidRDefault="00A0250B" w:rsidP="00A0250B">
      <w:pPr>
        <w:pStyle w:val="TSB-PolicyBullets"/>
      </w:pPr>
      <w:r>
        <w:t>Residential trips.</w:t>
      </w:r>
    </w:p>
    <w:p w14:paraId="5C456082" w14:textId="77777777" w:rsidR="00A0250B" w:rsidRDefault="00A0250B" w:rsidP="00A0250B">
      <w:pPr>
        <w:pStyle w:val="TSB-PolicyBullets"/>
      </w:pPr>
      <w:r>
        <w:t>Foreign trips.</w:t>
      </w:r>
    </w:p>
    <w:p w14:paraId="6C9450F0" w14:textId="77777777" w:rsidR="00A0250B" w:rsidRDefault="00A0250B" w:rsidP="00A0250B">
      <w:pPr>
        <w:pStyle w:val="TSB-PolicyBullets"/>
      </w:pPr>
      <w:r>
        <w:t>Trips outside of school hours.</w:t>
      </w:r>
    </w:p>
    <w:p w14:paraId="10F1EEBE" w14:textId="77777777" w:rsidR="00A0250B" w:rsidRPr="00771B49" w:rsidRDefault="00A0250B" w:rsidP="00A0250B">
      <w:pPr>
        <w:pStyle w:val="TSB-Level1Numbers"/>
        <w:numPr>
          <w:ilvl w:val="1"/>
          <w:numId w:val="18"/>
        </w:numPr>
        <w:ind w:left="1480" w:hanging="482"/>
        <w:rPr>
          <w:rFonts w:ascii="Calibri Light" w:hAnsi="Calibri Light" w:cs="Calibri Light"/>
        </w:rPr>
      </w:pPr>
      <w:bookmarkStart w:id="25" w:name="_Smoking_and_Drug"/>
      <w:bookmarkStart w:id="26" w:name="_Absence_Procedures"/>
      <w:bookmarkStart w:id="27" w:name="_Curriculum_Based_Physical"/>
      <w:bookmarkEnd w:id="25"/>
      <w:bookmarkEnd w:id="26"/>
      <w:bookmarkEnd w:id="27"/>
      <w:r w:rsidRPr="002E28CB">
        <w:t>If preferable, parents may complete a</w:t>
      </w:r>
      <w:r>
        <w:t>n</w:t>
      </w:r>
      <w:r w:rsidRPr="002E28CB">
        <w:t xml:space="preserve"> ‘</w:t>
      </w:r>
      <w:hyperlink w:anchor="_Appendix_1_–" w:history="1">
        <w:r>
          <w:rPr>
            <w:rStyle w:val="Hyperlink"/>
          </w:rPr>
          <w:t>annual</w:t>
        </w:r>
      </w:hyperlink>
      <w:r w:rsidRPr="002E28CB">
        <w:t xml:space="preserve">’ consent form at the start of any academic year which gives consent for their child to be involved in any and all </w:t>
      </w:r>
      <w:r w:rsidRPr="002E28CB">
        <w:lastRenderedPageBreak/>
        <w:t xml:space="preserve">activities, both on and off-site, that take place at any time, including the school holidays. </w:t>
      </w:r>
      <w:r>
        <w:t xml:space="preserve">Consent can also be given </w:t>
      </w:r>
      <w:r w:rsidRPr="00771B49">
        <w:rPr>
          <w:rFonts w:ascii="Calibri Light" w:hAnsi="Calibri Light" w:cs="Calibri Light"/>
        </w:rPr>
        <w:t>through the online portal ParentPay.</w:t>
      </w:r>
    </w:p>
    <w:p w14:paraId="2C60A3B3" w14:textId="77777777" w:rsidR="00A0250B" w:rsidRPr="00771B49" w:rsidRDefault="00A0250B" w:rsidP="00A0250B">
      <w:pPr>
        <w:pStyle w:val="TSB-Level1Numbers"/>
        <w:numPr>
          <w:ilvl w:val="1"/>
          <w:numId w:val="18"/>
        </w:numPr>
        <w:ind w:left="1480" w:hanging="482"/>
        <w:rPr>
          <w:rFonts w:ascii="Calibri Light" w:hAnsi="Calibri Light" w:cs="Calibri Light"/>
        </w:rPr>
      </w:pPr>
      <w:r w:rsidRPr="00771B49">
        <w:rPr>
          <w:rFonts w:ascii="Calibri Light" w:hAnsi="Calibri Light" w:cs="Calibri Light"/>
          <w:color w:val="000000"/>
          <w:shd w:val="clear" w:color="auto" w:fill="FFFFFF"/>
        </w:rPr>
        <w:t>Parents will be informed by either letter or via ParentPay of details of trip and will have the opportunity to withdraw their child from taking part.</w:t>
      </w:r>
    </w:p>
    <w:p w14:paraId="1274D81B" w14:textId="77777777" w:rsidR="00A0250B" w:rsidRPr="002752DF" w:rsidRDefault="00A0250B" w:rsidP="00A0250B">
      <w:pPr>
        <w:pStyle w:val="Heading1"/>
        <w:numPr>
          <w:ilvl w:val="0"/>
          <w:numId w:val="18"/>
        </w:numPr>
        <w:rPr>
          <w:b w:val="0"/>
        </w:rPr>
      </w:pPr>
      <w:bookmarkStart w:id="28" w:name="_Local_authority_involvement"/>
      <w:bookmarkStart w:id="29" w:name="_Staffing_Ratios"/>
      <w:bookmarkEnd w:id="28"/>
      <w:bookmarkEnd w:id="29"/>
      <w:r w:rsidRPr="002752DF">
        <w:t>Staffing ratios</w:t>
      </w:r>
    </w:p>
    <w:p w14:paraId="279341A0" w14:textId="77777777" w:rsidR="00A0250B" w:rsidRDefault="00A0250B" w:rsidP="00A0250B">
      <w:pPr>
        <w:pStyle w:val="TSB-Level1Numbers"/>
        <w:numPr>
          <w:ilvl w:val="1"/>
          <w:numId w:val="18"/>
        </w:numPr>
        <w:ind w:left="1480" w:hanging="482"/>
      </w:pPr>
      <w:r w:rsidRPr="002E28CB">
        <w:t>There will be sufficient staff to cope in</w:t>
      </w:r>
      <w:r>
        <w:t xml:space="preserve"> an emergency. </w:t>
      </w:r>
    </w:p>
    <w:p w14:paraId="57496B58" w14:textId="77777777" w:rsidR="00A0250B" w:rsidRDefault="00A0250B" w:rsidP="00A0250B">
      <w:pPr>
        <w:pStyle w:val="TSB-Level1Numbers"/>
        <w:numPr>
          <w:ilvl w:val="1"/>
          <w:numId w:val="18"/>
        </w:numPr>
        <w:ind w:left="1480" w:hanging="482"/>
      </w:pPr>
      <w:r>
        <w:t>The school will consider increasing the general adult to pupil ratio depending upon the circumstances of the visit e.g.:</w:t>
      </w:r>
    </w:p>
    <w:p w14:paraId="36A7EF1A" w14:textId="77777777" w:rsidR="00A0250B" w:rsidRDefault="00A0250B" w:rsidP="00A0250B">
      <w:pPr>
        <w:pStyle w:val="TSB-Level1Numbers"/>
        <w:numPr>
          <w:ilvl w:val="0"/>
          <w:numId w:val="0"/>
        </w:numPr>
        <w:ind w:left="1480"/>
      </w:pPr>
      <w:r>
        <w:t>Residential visits;</w:t>
      </w:r>
    </w:p>
    <w:p w14:paraId="638C9401" w14:textId="77777777" w:rsidR="00A0250B" w:rsidRDefault="00A0250B" w:rsidP="00A0250B">
      <w:pPr>
        <w:pStyle w:val="TSB-Level1Numbers"/>
        <w:numPr>
          <w:ilvl w:val="0"/>
          <w:numId w:val="0"/>
        </w:numPr>
        <w:ind w:left="1480"/>
      </w:pPr>
      <w:r>
        <w:t>Adventure activities;</w:t>
      </w:r>
    </w:p>
    <w:p w14:paraId="2316E938" w14:textId="77777777" w:rsidR="00A0250B" w:rsidRDefault="00A0250B" w:rsidP="00A0250B">
      <w:pPr>
        <w:pStyle w:val="TSB-Level1Numbers"/>
        <w:numPr>
          <w:ilvl w:val="0"/>
          <w:numId w:val="0"/>
        </w:numPr>
        <w:ind w:left="1480"/>
      </w:pPr>
      <w:r>
        <w:t>Qualifications/experience of adults;</w:t>
      </w:r>
    </w:p>
    <w:p w14:paraId="40FDD0AD" w14:textId="77777777" w:rsidR="00A0250B" w:rsidRDefault="00A0250B" w:rsidP="00A0250B">
      <w:pPr>
        <w:pStyle w:val="TSB-Level1Numbers"/>
        <w:numPr>
          <w:ilvl w:val="0"/>
          <w:numId w:val="0"/>
        </w:numPr>
        <w:ind w:left="1480"/>
      </w:pPr>
      <w:r>
        <w:t>Special needs;</w:t>
      </w:r>
    </w:p>
    <w:p w14:paraId="643B53B0" w14:textId="77777777" w:rsidR="00A0250B" w:rsidRDefault="00A0250B" w:rsidP="00A0250B">
      <w:pPr>
        <w:pStyle w:val="TSB-Level1Numbers"/>
        <w:numPr>
          <w:ilvl w:val="0"/>
          <w:numId w:val="0"/>
        </w:numPr>
        <w:ind w:left="1480"/>
      </w:pPr>
      <w:r>
        <w:t>Visits abroad.</w:t>
      </w:r>
    </w:p>
    <w:p w14:paraId="530674C8" w14:textId="77777777" w:rsidR="00A0250B" w:rsidRDefault="00A0250B" w:rsidP="00A0250B">
      <w:pPr>
        <w:pStyle w:val="TSB-Level1Numbers"/>
        <w:numPr>
          <w:ilvl w:val="1"/>
          <w:numId w:val="18"/>
        </w:numPr>
        <w:ind w:left="1480" w:hanging="482"/>
      </w:pPr>
      <w:r>
        <w:t>The number of adults should be determined by applying the relevant ratio and rounding up to the nearest whole number of adults</w:t>
      </w:r>
    </w:p>
    <w:p w14:paraId="39BB016F" w14:textId="77777777" w:rsidR="00A0250B" w:rsidRDefault="00A0250B" w:rsidP="00A0250B">
      <w:pPr>
        <w:pStyle w:val="TSB-Level1Numbers"/>
        <w:numPr>
          <w:ilvl w:val="1"/>
          <w:numId w:val="18"/>
        </w:numPr>
        <w:ind w:left="1480" w:hanging="482"/>
      </w:pPr>
      <w:r>
        <w:t xml:space="preserve">Mixed gender groups of children should normally have at least one male and one female adult if possible </w:t>
      </w:r>
    </w:p>
    <w:p w14:paraId="5632E4ED" w14:textId="77777777" w:rsidR="00A0250B" w:rsidRDefault="00A0250B" w:rsidP="00A0250B">
      <w:pPr>
        <w:pStyle w:val="TSB-Level1Numbers"/>
        <w:numPr>
          <w:ilvl w:val="1"/>
          <w:numId w:val="18"/>
        </w:numPr>
        <w:ind w:left="1480" w:hanging="482"/>
      </w:pPr>
      <w:r>
        <w:t>In normal circumstances at least 50% of the recommended adult numbers should be employees approved by the principal</w:t>
      </w:r>
    </w:p>
    <w:p w14:paraId="79853D9F" w14:textId="77777777" w:rsidR="00A0250B" w:rsidRPr="002E28CB" w:rsidRDefault="00A0250B" w:rsidP="00A0250B">
      <w:pPr>
        <w:pStyle w:val="TSB-Level1Numbers"/>
        <w:numPr>
          <w:ilvl w:val="1"/>
          <w:numId w:val="18"/>
        </w:numPr>
        <w:ind w:left="1480" w:hanging="482"/>
      </w:pPr>
      <w:r>
        <w:t>Ratio of adult to pupils:</w:t>
      </w:r>
    </w:p>
    <w:p w14:paraId="079A01B0" w14:textId="77777777" w:rsidR="00A0250B" w:rsidRDefault="00A0250B" w:rsidP="00A0250B">
      <w:pPr>
        <w:pStyle w:val="TSB-PolicyBullets"/>
      </w:pPr>
      <w:r>
        <w:t>Reception: Ratio 1 adult to 3-5 pupils</w:t>
      </w:r>
    </w:p>
    <w:p w14:paraId="3A3F7968" w14:textId="77777777" w:rsidR="00A0250B" w:rsidRDefault="00A0250B" w:rsidP="00A0250B">
      <w:pPr>
        <w:pStyle w:val="TSB-PolicyBullets"/>
      </w:pPr>
      <w:r>
        <w:t>Years 1 to 3: Ratio 1 adult to 6-10 pupils</w:t>
      </w:r>
    </w:p>
    <w:p w14:paraId="302154A9" w14:textId="77777777" w:rsidR="00A0250B" w:rsidRPr="003C0592" w:rsidRDefault="00A0250B" w:rsidP="00A0250B">
      <w:pPr>
        <w:pStyle w:val="TSB-PolicyBullets"/>
      </w:pPr>
      <w:r>
        <w:t>Years 4 to 6: Ratio 1 adult to 10-15 pupils</w:t>
      </w:r>
    </w:p>
    <w:p w14:paraId="09B9B4FC" w14:textId="77777777" w:rsidR="00A0250B" w:rsidRPr="002752DF" w:rsidRDefault="00A0250B" w:rsidP="00A0250B">
      <w:pPr>
        <w:pStyle w:val="Heading1"/>
        <w:numPr>
          <w:ilvl w:val="0"/>
          <w:numId w:val="18"/>
        </w:numPr>
        <w:rPr>
          <w:b w:val="0"/>
        </w:rPr>
      </w:pPr>
      <w:bookmarkStart w:id="30" w:name="_Insurance_and_licensing"/>
      <w:bookmarkEnd w:id="30"/>
      <w:r w:rsidRPr="002752DF">
        <w:t>Insurance and licensing</w:t>
      </w:r>
    </w:p>
    <w:p w14:paraId="3460D601" w14:textId="77777777" w:rsidR="00A0250B" w:rsidRPr="002E28CB" w:rsidRDefault="00A0250B" w:rsidP="00A0250B">
      <w:pPr>
        <w:pStyle w:val="TSB-Level1Numbers"/>
        <w:numPr>
          <w:ilvl w:val="1"/>
          <w:numId w:val="18"/>
        </w:numPr>
        <w:ind w:left="1480" w:hanging="482"/>
      </w:pPr>
      <w:r w:rsidRPr="002E28CB">
        <w:t xml:space="preserve">When planning activities of an adventurous nature in the UK, the </w:t>
      </w:r>
      <w:r w:rsidRPr="00853977">
        <w:t xml:space="preserve">educational visits coordinator </w:t>
      </w:r>
      <w:r w:rsidRPr="002E28CB">
        <w:t>will check that the provider of the activity holds a current licence.</w:t>
      </w:r>
    </w:p>
    <w:p w14:paraId="01FEAF85" w14:textId="77777777" w:rsidR="00A0250B" w:rsidRPr="002E28CB" w:rsidRDefault="00A0250B" w:rsidP="00A0250B">
      <w:pPr>
        <w:pStyle w:val="TSB-Level1Numbers"/>
        <w:numPr>
          <w:ilvl w:val="1"/>
          <w:numId w:val="18"/>
        </w:numPr>
        <w:ind w:left="1480" w:hanging="482"/>
      </w:pPr>
      <w:r w:rsidRPr="002E28CB">
        <w:t>Insurance will be organised for every trip, no matter how short, to ensure adequate protection and medical cover</w:t>
      </w:r>
      <w:r>
        <w:t xml:space="preserve"> (RPA).</w:t>
      </w:r>
    </w:p>
    <w:p w14:paraId="22A03BEA" w14:textId="77777777" w:rsidR="00A0250B" w:rsidRPr="002E28CB" w:rsidRDefault="00A0250B" w:rsidP="00A0250B">
      <w:pPr>
        <w:pStyle w:val="TSB-Level1Numbers"/>
        <w:numPr>
          <w:ilvl w:val="1"/>
          <w:numId w:val="18"/>
        </w:numPr>
        <w:ind w:left="1480" w:hanging="482"/>
      </w:pPr>
      <w:r w:rsidRPr="002E28CB">
        <w:t>Parents will be informed of the limits of any insurance cover.</w:t>
      </w:r>
    </w:p>
    <w:p w14:paraId="78273522" w14:textId="77777777" w:rsidR="00A0250B" w:rsidRPr="002E28CB" w:rsidRDefault="00A0250B" w:rsidP="00A0250B">
      <w:pPr>
        <w:pStyle w:val="TSB-Level1Numbers"/>
        <w:numPr>
          <w:ilvl w:val="1"/>
          <w:numId w:val="18"/>
        </w:numPr>
        <w:ind w:left="1480" w:hanging="482"/>
      </w:pPr>
      <w:r w:rsidRPr="002E28CB">
        <w:lastRenderedPageBreak/>
        <w:t>For European trips, a valid European Health Insurance Card (EHIC) will be obtained for every participant.</w:t>
      </w:r>
    </w:p>
    <w:p w14:paraId="132E41E1" w14:textId="77777777" w:rsidR="00A0250B" w:rsidRPr="002E28CB" w:rsidRDefault="00A0250B" w:rsidP="00A0250B">
      <w:pPr>
        <w:pStyle w:val="TSB-Level1Numbers"/>
        <w:numPr>
          <w:ilvl w:val="1"/>
          <w:numId w:val="18"/>
        </w:numPr>
        <w:ind w:left="1480" w:hanging="482"/>
      </w:pPr>
      <w:r w:rsidRPr="002E28CB">
        <w:t>Where a crime is committed against a member of the party, it will be reported to local police as soon as possible.</w:t>
      </w:r>
    </w:p>
    <w:p w14:paraId="70A21732" w14:textId="77777777" w:rsidR="00A0250B" w:rsidRPr="003C0592" w:rsidRDefault="00A0250B" w:rsidP="00A0250B">
      <w:pPr>
        <w:pStyle w:val="TSB-Level1Numbers"/>
        <w:numPr>
          <w:ilvl w:val="1"/>
          <w:numId w:val="18"/>
        </w:numPr>
        <w:ind w:left="1480" w:hanging="482"/>
      </w:pPr>
      <w:r w:rsidRPr="002E28CB">
        <w:t>Medical expenses will be recorded and stored in</w:t>
      </w:r>
      <w:r>
        <w:t xml:space="preserve"> </w:t>
      </w:r>
      <w:r w:rsidRPr="0043247C">
        <w:t>the school office.</w:t>
      </w:r>
    </w:p>
    <w:p w14:paraId="1560DDCA" w14:textId="77777777" w:rsidR="00A0250B" w:rsidRPr="002752DF" w:rsidRDefault="00A0250B" w:rsidP="00A0250B">
      <w:pPr>
        <w:pStyle w:val="Heading1"/>
        <w:numPr>
          <w:ilvl w:val="0"/>
          <w:numId w:val="18"/>
        </w:numPr>
        <w:rPr>
          <w:b w:val="0"/>
        </w:rPr>
      </w:pPr>
      <w:bookmarkStart w:id="31" w:name="_If_things_go"/>
      <w:bookmarkEnd w:id="31"/>
      <w:r w:rsidRPr="002752DF">
        <w:t>If things go wrong</w:t>
      </w:r>
    </w:p>
    <w:p w14:paraId="40295557" w14:textId="77777777" w:rsidR="00A0250B" w:rsidRDefault="00A0250B" w:rsidP="00A0250B">
      <w:pPr>
        <w:pStyle w:val="TSB-Level1Numbers"/>
        <w:numPr>
          <w:ilvl w:val="1"/>
          <w:numId w:val="18"/>
        </w:numPr>
        <w:ind w:left="1480" w:hanging="482"/>
      </w:pPr>
      <w:r>
        <w:t>In the case of accidents and injuries while on a school trip in the UK, the school’s accident reporting process will begin, as detailed in the Health and Safety Policy.</w:t>
      </w:r>
    </w:p>
    <w:p w14:paraId="0CBBC4F9" w14:textId="77777777" w:rsidR="00A0250B" w:rsidRDefault="00A0250B" w:rsidP="00A0250B">
      <w:pPr>
        <w:pStyle w:val="TSB-Level1Numbers"/>
        <w:numPr>
          <w:ilvl w:val="1"/>
          <w:numId w:val="18"/>
        </w:numPr>
        <w:ind w:left="1480" w:hanging="482"/>
      </w:pPr>
      <w:r>
        <w:t>Written records of any incident will be kept.</w:t>
      </w:r>
    </w:p>
    <w:p w14:paraId="1A803A2F" w14:textId="77777777" w:rsidR="00A0250B" w:rsidRDefault="00A0250B" w:rsidP="00A0250B">
      <w:pPr>
        <w:pStyle w:val="TSB-Level1Numbers"/>
        <w:numPr>
          <w:ilvl w:val="1"/>
          <w:numId w:val="18"/>
        </w:numPr>
        <w:ind w:left="1480" w:hanging="482"/>
      </w:pPr>
      <w:r>
        <w:t>Media enquiries must be referred to the MAC Catholic Senor Executive Lead, then Principal or, if they are not available, the Vice Principal.</w:t>
      </w:r>
    </w:p>
    <w:p w14:paraId="4444D99E" w14:textId="77777777" w:rsidR="00A0250B" w:rsidRDefault="00A0250B" w:rsidP="00A0250B">
      <w:pPr>
        <w:pStyle w:val="TSB-Level1Numbers"/>
        <w:numPr>
          <w:ilvl w:val="1"/>
          <w:numId w:val="18"/>
        </w:numPr>
        <w:spacing w:after="160"/>
        <w:ind w:left="1418" w:hanging="425"/>
      </w:pPr>
      <w:r>
        <w:t xml:space="preserve">Teachers will use guidance as set out in the Critical Incident Plan to ensure the safety of pupils and staff should anything happen, </w:t>
      </w:r>
      <w:proofErr w:type="gramStart"/>
      <w:r>
        <w:t>e.g.</w:t>
      </w:r>
      <w:proofErr w:type="gramEnd"/>
      <w:r>
        <w:t xml:space="preserve"> a terrorist attack. </w:t>
      </w:r>
    </w:p>
    <w:p w14:paraId="205D5340" w14:textId="77777777" w:rsidR="00A0250B" w:rsidRDefault="00A0250B" w:rsidP="00A0250B">
      <w:pPr>
        <w:pStyle w:val="TSB-Level1Numbers"/>
        <w:numPr>
          <w:ilvl w:val="1"/>
          <w:numId w:val="18"/>
        </w:numPr>
        <w:spacing w:after="160"/>
        <w:ind w:left="1418" w:hanging="425"/>
      </w:pPr>
      <w:r>
        <w:t xml:space="preserve">Teachers will be briefed on how to react and respond should an emergency situation occur, </w:t>
      </w:r>
      <w:proofErr w:type="gramStart"/>
      <w:r>
        <w:t>e.g.</w:t>
      </w:r>
      <w:proofErr w:type="gramEnd"/>
      <w:r>
        <w:t xml:space="preserve"> a terrorist attack.</w:t>
      </w:r>
    </w:p>
    <w:p w14:paraId="374F715A" w14:textId="77777777" w:rsidR="00A0250B" w:rsidRDefault="00A0250B" w:rsidP="00A0250B">
      <w:pPr>
        <w:pStyle w:val="TSB-Level1Numbers"/>
        <w:numPr>
          <w:ilvl w:val="1"/>
          <w:numId w:val="18"/>
        </w:numPr>
        <w:spacing w:after="160"/>
        <w:ind w:left="1418" w:hanging="425"/>
      </w:pPr>
      <w:r>
        <w:t xml:space="preserve">Relevant risk assessments will be undertaken before the trip, including for points of interests, such as </w:t>
      </w:r>
      <w:r w:rsidRPr="001A5ED4">
        <w:t>muse</w:t>
      </w:r>
      <w:r>
        <w:t>um and hotel risk assessments.</w:t>
      </w:r>
    </w:p>
    <w:p w14:paraId="7DBC5EE3" w14:textId="77777777" w:rsidR="00A0250B" w:rsidRDefault="00A0250B" w:rsidP="00A0250B">
      <w:pPr>
        <w:pStyle w:val="TSB-Level1Numbers"/>
        <w:numPr>
          <w:ilvl w:val="1"/>
          <w:numId w:val="18"/>
        </w:numPr>
        <w:spacing w:after="160"/>
        <w:ind w:left="1418" w:hanging="425"/>
      </w:pPr>
      <w:r>
        <w:t>Pupils and teachers are informed of an evacuation plan before entering trip venues, this should include an agreed rendezvous point, to ensure everyone knows what to do in an emergency.</w:t>
      </w:r>
    </w:p>
    <w:p w14:paraId="3E911876" w14:textId="77777777" w:rsidR="00A0250B" w:rsidRPr="008023AD" w:rsidRDefault="00A0250B" w:rsidP="00A0250B">
      <w:pPr>
        <w:pStyle w:val="TSB-Level1Numbers"/>
        <w:numPr>
          <w:ilvl w:val="1"/>
          <w:numId w:val="18"/>
        </w:numPr>
        <w:ind w:left="1480" w:hanging="482"/>
        <w:rPr>
          <w:rStyle w:val="CommentReference"/>
          <w:rFonts w:cstheme="majorHAnsi"/>
          <w:b/>
        </w:rPr>
      </w:pPr>
      <w:r w:rsidRPr="00721053">
        <w:t xml:space="preserve">To ensure pupils are easily identifiable, they must wear their </w:t>
      </w:r>
      <w:r w:rsidRPr="0043247C">
        <w:t xml:space="preserve">St. Joseph’s Catholic Primary School </w:t>
      </w:r>
      <w:r w:rsidRPr="00721053">
        <w:t>polo</w:t>
      </w:r>
      <w:r>
        <w:rPr>
          <w:rStyle w:val="CommentReference"/>
          <w:rFonts w:asciiTheme="minorHAnsi" w:hAnsiTheme="minorHAnsi" w:cstheme="minorBidi"/>
          <w:sz w:val="22"/>
          <w:szCs w:val="22"/>
        </w:rPr>
        <w:t xml:space="preserve"> shirts/jumpers;</w:t>
      </w:r>
      <w:r w:rsidRPr="00721053">
        <w:rPr>
          <w:rStyle w:val="CommentReference"/>
          <w:rFonts w:asciiTheme="minorHAnsi" w:hAnsiTheme="minorHAnsi" w:cstheme="minorBidi"/>
          <w:sz w:val="22"/>
          <w:szCs w:val="22"/>
        </w:rPr>
        <w:t xml:space="preserve"> </w:t>
      </w:r>
      <w:r>
        <w:rPr>
          <w:rStyle w:val="CommentReference"/>
          <w:rFonts w:asciiTheme="minorHAnsi" w:hAnsiTheme="minorHAnsi" w:cstheme="minorBidi"/>
          <w:sz w:val="22"/>
          <w:szCs w:val="22"/>
        </w:rPr>
        <w:t>unless it is a visit which focuses on Outdoor Education in which the pupils are required to wear their own clothes.</w:t>
      </w:r>
    </w:p>
    <w:p w14:paraId="5F643338" w14:textId="77777777" w:rsidR="00A0250B" w:rsidRPr="00721053" w:rsidRDefault="00A0250B" w:rsidP="00A0250B">
      <w:pPr>
        <w:pStyle w:val="TSB-Level1Numbers"/>
        <w:numPr>
          <w:ilvl w:val="0"/>
          <w:numId w:val="0"/>
        </w:numPr>
        <w:ind w:left="1480"/>
        <w:rPr>
          <w:rFonts w:cstheme="majorHAnsi"/>
          <w:b/>
        </w:rPr>
      </w:pPr>
      <w:r w:rsidRPr="00721053" w:rsidDel="00721053">
        <w:rPr>
          <w:rFonts w:cstheme="majorHAnsi"/>
          <w:b/>
        </w:rPr>
        <w:t xml:space="preserve"> </w:t>
      </w:r>
    </w:p>
    <w:p w14:paraId="220DC8B5" w14:textId="77777777" w:rsidR="00A0250B" w:rsidRPr="002752DF" w:rsidRDefault="00A0250B" w:rsidP="00A0250B">
      <w:pPr>
        <w:pStyle w:val="Heading1"/>
        <w:numPr>
          <w:ilvl w:val="0"/>
          <w:numId w:val="18"/>
        </w:numPr>
        <w:rPr>
          <w:b w:val="0"/>
        </w:rPr>
      </w:pPr>
      <w:bookmarkStart w:id="32" w:name="_SEN_and_Disabilities"/>
      <w:bookmarkStart w:id="33" w:name="_Special_education_needs"/>
      <w:bookmarkEnd w:id="32"/>
      <w:bookmarkEnd w:id="33"/>
      <w:r>
        <w:t>Special education needs and d</w:t>
      </w:r>
      <w:r w:rsidRPr="002752DF">
        <w:t>isabilities</w:t>
      </w:r>
      <w:r>
        <w:t xml:space="preserve"> (SEND)</w:t>
      </w:r>
    </w:p>
    <w:p w14:paraId="05D987AC" w14:textId="77777777" w:rsidR="00A0250B" w:rsidRPr="002E28CB" w:rsidRDefault="00A0250B" w:rsidP="00A0250B">
      <w:pPr>
        <w:pStyle w:val="TSB-Level1Numbers"/>
        <w:numPr>
          <w:ilvl w:val="1"/>
          <w:numId w:val="19"/>
        </w:numPr>
        <w:tabs>
          <w:tab w:val="num" w:pos="1440"/>
        </w:tabs>
        <w:ind w:left="1440" w:hanging="360"/>
      </w:pPr>
      <w:r w:rsidRPr="002E28CB">
        <w:t>Where possible, activities and visits will be adapted to enable pupils with SEN</w:t>
      </w:r>
      <w:r>
        <w:t>D</w:t>
      </w:r>
      <w:r w:rsidRPr="002E28CB">
        <w:t xml:space="preserve"> to take part.</w:t>
      </w:r>
    </w:p>
    <w:p w14:paraId="053682A4" w14:textId="77777777" w:rsidR="00A0250B" w:rsidRDefault="00A0250B" w:rsidP="00A0250B">
      <w:pPr>
        <w:pStyle w:val="TSB-Level1Numbers"/>
        <w:numPr>
          <w:ilvl w:val="1"/>
          <w:numId w:val="19"/>
        </w:numPr>
        <w:tabs>
          <w:tab w:val="num" w:pos="1440"/>
        </w:tabs>
        <w:ind w:left="1440" w:hanging="360"/>
      </w:pPr>
      <w:r w:rsidRPr="002E28CB">
        <w:t xml:space="preserve">Where this is not possible, an alternative activity of equal educational value will be arranged for </w:t>
      </w:r>
      <w:r>
        <w:t xml:space="preserve">all pupils. </w:t>
      </w:r>
    </w:p>
    <w:p w14:paraId="173E870D" w14:textId="77777777" w:rsidR="00A0250B" w:rsidRPr="002752DF" w:rsidRDefault="00A0250B" w:rsidP="00A0250B">
      <w:pPr>
        <w:pStyle w:val="Heading1"/>
        <w:numPr>
          <w:ilvl w:val="0"/>
          <w:numId w:val="18"/>
        </w:numPr>
        <w:rPr>
          <w:b w:val="0"/>
        </w:rPr>
      </w:pPr>
      <w:bookmarkStart w:id="34" w:name="_Finance"/>
      <w:bookmarkEnd w:id="34"/>
      <w:r w:rsidRPr="002752DF">
        <w:t>Finance</w:t>
      </w:r>
    </w:p>
    <w:p w14:paraId="54CFBD69" w14:textId="77777777" w:rsidR="00A0250B" w:rsidRDefault="00A0250B" w:rsidP="00A0250B">
      <w:pPr>
        <w:pStyle w:val="TSB-Level1Numbers"/>
        <w:numPr>
          <w:ilvl w:val="1"/>
          <w:numId w:val="18"/>
        </w:numPr>
        <w:spacing w:after="160"/>
      </w:pPr>
      <w:r>
        <w:lastRenderedPageBreak/>
        <w:t xml:space="preserve">The financial procedures outlined in the school’s </w:t>
      </w:r>
      <w:r w:rsidRPr="00C00B6A">
        <w:t xml:space="preserve">Charging and Remissions Policy </w:t>
      </w:r>
      <w:r>
        <w:t>will always be followed when arranging trips.</w:t>
      </w:r>
    </w:p>
    <w:p w14:paraId="40A24E1F" w14:textId="77777777" w:rsidR="00A0250B" w:rsidRDefault="00A0250B" w:rsidP="00A0250B">
      <w:pPr>
        <w:pStyle w:val="TSB-Level1Numbers"/>
        <w:numPr>
          <w:ilvl w:val="1"/>
          <w:numId w:val="18"/>
        </w:numPr>
        <w:spacing w:after="160"/>
      </w:pPr>
      <w:r>
        <w:t>The school will act in accordance with the DfE’s guidance document ‘Charging for school activities’ and, therefore, will only charge for trips which are classed as an ‘optional extra’. This is education provided outside of school time which is not:</w:t>
      </w:r>
    </w:p>
    <w:p w14:paraId="2D9BC119" w14:textId="77777777" w:rsidR="00A0250B" w:rsidRDefault="00A0250B" w:rsidP="00A0250B">
      <w:pPr>
        <w:pStyle w:val="TSB-PolicyBullets"/>
      </w:pPr>
      <w:r>
        <w:t xml:space="preserve">Part of the national curriculum. </w:t>
      </w:r>
    </w:p>
    <w:p w14:paraId="4B4B9AA6" w14:textId="77777777" w:rsidR="00A0250B" w:rsidRDefault="00A0250B" w:rsidP="00A0250B">
      <w:pPr>
        <w:pStyle w:val="TSB-PolicyBullets"/>
      </w:pPr>
      <w:r>
        <w:t xml:space="preserve">Part of a syllabus for an examination that the pupil is being prepared for at the school. </w:t>
      </w:r>
    </w:p>
    <w:p w14:paraId="2E789F7B" w14:textId="77777777" w:rsidR="00A0250B" w:rsidRDefault="00A0250B" w:rsidP="00A0250B">
      <w:pPr>
        <w:pStyle w:val="TSB-PolicyBullets"/>
      </w:pPr>
      <w:r>
        <w:t xml:space="preserve">Part of religious education.    </w:t>
      </w:r>
    </w:p>
    <w:p w14:paraId="648B0EF8" w14:textId="77777777" w:rsidR="00A0250B" w:rsidRDefault="00A0250B" w:rsidP="00A0250B">
      <w:pPr>
        <w:pStyle w:val="TSB-Level1Numbers"/>
        <w:numPr>
          <w:ilvl w:val="1"/>
          <w:numId w:val="18"/>
        </w:numPr>
        <w:ind w:left="1418" w:hanging="425"/>
      </w:pPr>
      <w:r>
        <w:t xml:space="preserve">Money for school trips will always be paid directly to the school. </w:t>
      </w:r>
      <w:r w:rsidRPr="002E28CB">
        <w:t>Under no circumstances should school trip money be processed through personal accounts.</w:t>
      </w:r>
    </w:p>
    <w:p w14:paraId="45CA1F67" w14:textId="77777777" w:rsidR="00A0250B" w:rsidRDefault="00A0250B" w:rsidP="00A0250B">
      <w:pPr>
        <w:pStyle w:val="TSB-Level1Numbers"/>
        <w:numPr>
          <w:ilvl w:val="1"/>
          <w:numId w:val="18"/>
        </w:numPr>
        <w:spacing w:after="160"/>
      </w:pPr>
      <w:r>
        <w:t xml:space="preserve">All letters to parents regarding school trips will include a clause explaining what will happen in the event that the trip is cancelled or a pupil cancels their place on the trip.  </w:t>
      </w:r>
    </w:p>
    <w:p w14:paraId="76238E0D" w14:textId="77777777" w:rsidR="00A0250B" w:rsidRDefault="00A0250B" w:rsidP="00A0250B">
      <w:pPr>
        <w:pStyle w:val="TSB-Level1Numbers"/>
        <w:numPr>
          <w:ilvl w:val="1"/>
          <w:numId w:val="18"/>
        </w:numPr>
        <w:ind w:left="1418" w:hanging="420"/>
      </w:pPr>
      <w:r>
        <w:t xml:space="preserve">In the event that the trip is cancelled due to unforeseeable circumstances, it is at the </w:t>
      </w:r>
      <w:r w:rsidRPr="00C00B6A">
        <w:t>principal’s</w:t>
      </w:r>
      <w:r>
        <w:t xml:space="preserve"> discretion as to whether a refund is given to parents. The </w:t>
      </w:r>
      <w:r w:rsidRPr="00C00B6A">
        <w:t>principal</w:t>
      </w:r>
      <w:r>
        <w:rPr>
          <w:b/>
          <w:color w:val="FFD006"/>
        </w:rPr>
        <w:t xml:space="preserve"> </w:t>
      </w:r>
      <w:r>
        <w:t xml:space="preserve">will consult the </w:t>
      </w:r>
      <w:r w:rsidRPr="00C00B6A">
        <w:t>academy committee</w:t>
      </w:r>
      <w:r w:rsidRPr="00C00B6A">
        <w:rPr>
          <w:b/>
        </w:rPr>
        <w:t xml:space="preserve"> </w:t>
      </w:r>
      <w:r>
        <w:t xml:space="preserve">on the matter, taking into account the cost to the school, including alternative provision costs. </w:t>
      </w:r>
    </w:p>
    <w:p w14:paraId="4D0D8E8B" w14:textId="77777777" w:rsidR="00A0250B" w:rsidRDefault="00A0250B" w:rsidP="00A0250B">
      <w:pPr>
        <w:pStyle w:val="TSB-Level1Numbers"/>
        <w:numPr>
          <w:ilvl w:val="1"/>
          <w:numId w:val="18"/>
        </w:numPr>
      </w:pPr>
      <w:r w:rsidRPr="00341650">
        <w:t xml:space="preserve">In the event that a pupil cancels their place on a trip, it is at the </w:t>
      </w:r>
      <w:r w:rsidRPr="00C00B6A">
        <w:t>principal’s</w:t>
      </w:r>
      <w:r w:rsidRPr="00341650">
        <w:t xml:space="preserve"> discretion as to whether a refund is given to parents. The </w:t>
      </w:r>
      <w:proofErr w:type="gramStart"/>
      <w:r>
        <w:t>P</w:t>
      </w:r>
      <w:r w:rsidRPr="00C00B6A">
        <w:t>rincipal</w:t>
      </w:r>
      <w:proofErr w:type="gramEnd"/>
      <w:r w:rsidRPr="00341650">
        <w:t xml:space="preserve"> will consult the </w:t>
      </w:r>
      <w:r>
        <w:t xml:space="preserve">Local Governing Body </w:t>
      </w:r>
      <w:r w:rsidRPr="00341650">
        <w:t>on the matter, taking into account the pupil’s circumstances</w:t>
      </w:r>
      <w:r>
        <w:t xml:space="preserve"> for cancelling their place</w:t>
      </w:r>
      <w:r w:rsidRPr="00341650">
        <w:t>, whether the school will be reimbursed for the pupil</w:t>
      </w:r>
      <w:r>
        <w:t>’</w:t>
      </w:r>
      <w:r w:rsidRPr="00341650">
        <w:t>s place on the trip and whether the space on the trip can be offered to someone else.</w:t>
      </w:r>
    </w:p>
    <w:p w14:paraId="1C225439" w14:textId="77777777" w:rsidR="00A0250B" w:rsidRDefault="00A0250B" w:rsidP="00A0250B">
      <w:pPr>
        <w:pStyle w:val="TSB-Level1Numbers"/>
        <w:numPr>
          <w:ilvl w:val="1"/>
          <w:numId w:val="18"/>
        </w:numPr>
      </w:pPr>
      <w:r>
        <w:t>Where a pupil has previously cancelled a space on a school trip, and received a full refund, the school has the right to refuse to admit the pupil to</w:t>
      </w:r>
      <w:r w:rsidRPr="00341650">
        <w:t xml:space="preserve"> </w:t>
      </w:r>
      <w:r>
        <w:t xml:space="preserve">attend future trips and visits. </w:t>
      </w:r>
    </w:p>
    <w:p w14:paraId="6C05CD7F" w14:textId="77777777" w:rsidR="00A0250B" w:rsidRDefault="00A0250B" w:rsidP="00A0250B">
      <w:pPr>
        <w:pStyle w:val="TSB-Level1Numbers"/>
        <w:numPr>
          <w:ilvl w:val="1"/>
          <w:numId w:val="18"/>
        </w:numPr>
        <w:ind w:left="1418" w:hanging="425"/>
      </w:pPr>
      <w:r w:rsidRPr="00C00B6A">
        <w:t>St. Joseph’s Catholic Primary School</w:t>
      </w:r>
      <w:r w:rsidRPr="00C00B6A">
        <w:rPr>
          <w:b/>
        </w:rPr>
        <w:t xml:space="preserve"> </w:t>
      </w:r>
      <w:r>
        <w:t xml:space="preserve">will take a </w:t>
      </w:r>
      <w:proofErr w:type="gramStart"/>
      <w:r>
        <w:t>common sense</w:t>
      </w:r>
      <w:proofErr w:type="gramEnd"/>
      <w:r>
        <w:t xml:space="preserve"> approach to refunds and cancellations, ensuring that all pupils are treated equally.  </w:t>
      </w:r>
    </w:p>
    <w:p w14:paraId="35A96338" w14:textId="77777777" w:rsidR="00A0250B" w:rsidRDefault="00A0250B" w:rsidP="00A0250B">
      <w:pPr>
        <w:pStyle w:val="TSB-Level1Numbers"/>
        <w:numPr>
          <w:ilvl w:val="1"/>
          <w:numId w:val="18"/>
        </w:numPr>
        <w:ind w:left="1418" w:hanging="420"/>
      </w:pPr>
      <w:r>
        <w:t xml:space="preserve">Any charge made in respect of pupils will not exceed the actual cost of providing the trip, divided equally by the number of pupils participating. </w:t>
      </w:r>
    </w:p>
    <w:p w14:paraId="3E502C57" w14:textId="77777777" w:rsidR="00A0250B" w:rsidRDefault="00A0250B" w:rsidP="00A0250B">
      <w:pPr>
        <w:pStyle w:val="TSB-Level1Numbers"/>
        <w:numPr>
          <w:ilvl w:val="1"/>
          <w:numId w:val="18"/>
        </w:numPr>
        <w:ind w:left="1418" w:hanging="420"/>
      </w:pPr>
      <w:r>
        <w:t>Once trip arrangements are booked and confirmed, if contributions to a trip exceed the total cost of the trip, a refund will be given where the excess is greater than £</w:t>
      </w:r>
      <w:r w:rsidRPr="00BA6836">
        <w:t>1</w:t>
      </w:r>
      <w:r>
        <w:t xml:space="preserve"> per child. </w:t>
      </w:r>
    </w:p>
    <w:p w14:paraId="24C1ED02" w14:textId="77777777" w:rsidR="00A0250B" w:rsidRPr="002E28CB" w:rsidRDefault="00A0250B" w:rsidP="00A0250B">
      <w:pPr>
        <w:pStyle w:val="TSB-Level1Numbers"/>
        <w:numPr>
          <w:ilvl w:val="1"/>
          <w:numId w:val="18"/>
        </w:numPr>
        <w:ind w:left="1418" w:hanging="420"/>
      </w:pPr>
      <w:r>
        <w:lastRenderedPageBreak/>
        <w:t xml:space="preserve">Any excess of expenditure will be subsidised by the school fund. </w:t>
      </w:r>
    </w:p>
    <w:p w14:paraId="3EAE32AE" w14:textId="77777777" w:rsidR="00A0250B" w:rsidRPr="002752DF" w:rsidRDefault="00A0250B" w:rsidP="00A0250B">
      <w:pPr>
        <w:pStyle w:val="Heading1"/>
        <w:numPr>
          <w:ilvl w:val="0"/>
          <w:numId w:val="18"/>
        </w:numPr>
        <w:rPr>
          <w:b w:val="0"/>
        </w:rPr>
      </w:pPr>
      <w:bookmarkStart w:id="35" w:name="_Foreign_trips"/>
      <w:bookmarkStart w:id="36" w:name="_School_trip_process"/>
      <w:bookmarkStart w:id="37" w:name="_Planning_school_trips"/>
      <w:bookmarkEnd w:id="35"/>
      <w:bookmarkEnd w:id="36"/>
      <w:bookmarkEnd w:id="37"/>
      <w:r>
        <w:t>Planning school trips</w:t>
      </w:r>
    </w:p>
    <w:p w14:paraId="3BDB0598" w14:textId="77777777" w:rsidR="00A0250B" w:rsidRPr="002E28CB" w:rsidRDefault="00A0250B" w:rsidP="00A0250B">
      <w:pPr>
        <w:pStyle w:val="TSB-Level1Numbers"/>
        <w:numPr>
          <w:ilvl w:val="1"/>
          <w:numId w:val="18"/>
        </w:numPr>
        <w:ind w:left="1418" w:hanging="420"/>
      </w:pPr>
      <w:r w:rsidRPr="002E28CB">
        <w:t>Prior to planning a school trip, the following guidance should be read by organisers:</w:t>
      </w:r>
    </w:p>
    <w:p w14:paraId="5C725D87" w14:textId="77777777" w:rsidR="00A0250B" w:rsidRDefault="00A0250B" w:rsidP="00A0250B">
      <w:pPr>
        <w:pStyle w:val="TSB-PolicyBullets"/>
      </w:pPr>
      <w:r>
        <w:t xml:space="preserve">The DfE’s </w:t>
      </w:r>
      <w:hyperlink r:id="rId14" w:history="1">
        <w:r w:rsidRPr="005C1C4B">
          <w:rPr>
            <w:rStyle w:val="Hyperlink"/>
          </w:rPr>
          <w:t xml:space="preserve">Health and Safety: Advice on </w:t>
        </w:r>
        <w:r>
          <w:rPr>
            <w:rStyle w:val="Hyperlink"/>
          </w:rPr>
          <w:t>L</w:t>
        </w:r>
        <w:r w:rsidRPr="005C1C4B">
          <w:rPr>
            <w:rStyle w:val="Hyperlink"/>
          </w:rPr>
          <w:t xml:space="preserve">egal </w:t>
        </w:r>
        <w:r>
          <w:rPr>
            <w:rStyle w:val="Hyperlink"/>
          </w:rPr>
          <w:t>D</w:t>
        </w:r>
        <w:r w:rsidRPr="005C1C4B">
          <w:rPr>
            <w:rStyle w:val="Hyperlink"/>
          </w:rPr>
          <w:t xml:space="preserve">uties and </w:t>
        </w:r>
        <w:r>
          <w:rPr>
            <w:rStyle w:val="Hyperlink"/>
          </w:rPr>
          <w:t>P</w:t>
        </w:r>
        <w:r w:rsidRPr="005C1C4B">
          <w:rPr>
            <w:rStyle w:val="Hyperlink"/>
          </w:rPr>
          <w:t>owers</w:t>
        </w:r>
      </w:hyperlink>
      <w:r>
        <w:t xml:space="preserve"> </w:t>
      </w:r>
    </w:p>
    <w:p w14:paraId="2A7ADE8F" w14:textId="77777777" w:rsidR="00A0250B" w:rsidRPr="000C5464" w:rsidRDefault="00A0250B" w:rsidP="00A0250B">
      <w:pPr>
        <w:pStyle w:val="TSB-PolicyBullets"/>
        <w:rPr>
          <w:rStyle w:val="Hyperlink"/>
        </w:rPr>
      </w:pPr>
      <w:r>
        <w:t xml:space="preserve">The HSE’s </w:t>
      </w:r>
      <w:hyperlink r:id="rId15" w:history="1">
        <w:r w:rsidRPr="005C1C4B">
          <w:rPr>
            <w:rStyle w:val="Hyperlink"/>
          </w:rPr>
          <w:t>School Trips and Outdoor Learning Activities</w:t>
        </w:r>
      </w:hyperlink>
    </w:p>
    <w:p w14:paraId="46B8D79C" w14:textId="77777777" w:rsidR="00A0250B" w:rsidRPr="00F77170" w:rsidRDefault="00A0250B" w:rsidP="00A0250B">
      <w:pPr>
        <w:pStyle w:val="TSB-PolicyBullets"/>
        <w:numPr>
          <w:ilvl w:val="0"/>
          <w:numId w:val="0"/>
        </w:numPr>
        <w:rPr>
          <w:rStyle w:val="Hyperlink"/>
        </w:rPr>
      </w:pPr>
    </w:p>
    <w:p w14:paraId="3C345656" w14:textId="77777777" w:rsidR="00A0250B" w:rsidRPr="0066208C" w:rsidRDefault="00A0250B" w:rsidP="00A0250B">
      <w:pPr>
        <w:pStyle w:val="Heading1"/>
        <w:numPr>
          <w:ilvl w:val="0"/>
          <w:numId w:val="18"/>
        </w:numPr>
      </w:pPr>
      <w:bookmarkStart w:id="38" w:name="_Policy_review_1"/>
      <w:bookmarkEnd w:id="38"/>
      <w:r w:rsidRPr="0066208C">
        <w:t>Policy review</w:t>
      </w:r>
    </w:p>
    <w:p w14:paraId="3EE0F2D7" w14:textId="77777777" w:rsidR="00A0250B" w:rsidRPr="00057DFB" w:rsidRDefault="00A0250B" w:rsidP="00A0250B">
      <w:pPr>
        <w:pStyle w:val="Heading1"/>
        <w:numPr>
          <w:ilvl w:val="0"/>
          <w:numId w:val="0"/>
        </w:numPr>
        <w:ind w:left="360" w:firstLine="360"/>
        <w:rPr>
          <w:rFonts w:cs="Arial"/>
          <w:b w:val="0"/>
          <w:bCs/>
          <w:sz w:val="22"/>
          <w:szCs w:val="22"/>
        </w:rPr>
      </w:pPr>
      <w:r>
        <w:rPr>
          <w:rFonts w:cs="Arial"/>
          <w:b w:val="0"/>
          <w:bCs/>
          <w:sz w:val="22"/>
          <w:szCs w:val="22"/>
        </w:rPr>
        <w:t xml:space="preserve">13.1 </w:t>
      </w:r>
      <w:r>
        <w:rPr>
          <w:rFonts w:cs="Arial"/>
          <w:b w:val="0"/>
          <w:bCs/>
          <w:sz w:val="22"/>
          <w:szCs w:val="22"/>
        </w:rPr>
        <w:tab/>
      </w:r>
      <w:r w:rsidRPr="00057DFB">
        <w:rPr>
          <w:rFonts w:cs="Arial"/>
          <w:b w:val="0"/>
          <w:bCs/>
          <w:sz w:val="22"/>
          <w:szCs w:val="22"/>
        </w:rPr>
        <w:t>This policy will be reviewed on an annual basis by 1</w:t>
      </w:r>
      <w:r w:rsidRPr="00057DFB">
        <w:rPr>
          <w:rFonts w:cs="Arial"/>
          <w:b w:val="0"/>
          <w:bCs/>
          <w:sz w:val="22"/>
          <w:szCs w:val="22"/>
          <w:vertAlign w:val="superscript"/>
        </w:rPr>
        <w:t>st</w:t>
      </w:r>
      <w:r w:rsidRPr="00057DFB">
        <w:rPr>
          <w:rFonts w:cs="Arial"/>
          <w:b w:val="0"/>
          <w:bCs/>
          <w:sz w:val="22"/>
          <w:szCs w:val="22"/>
        </w:rPr>
        <w:t xml:space="preserve"> September 2023.</w:t>
      </w:r>
    </w:p>
    <w:p w14:paraId="56D0F487" w14:textId="77777777" w:rsidR="00A0250B" w:rsidRPr="00057DFB" w:rsidRDefault="00A0250B" w:rsidP="00A0250B">
      <w:pPr>
        <w:pStyle w:val="Heading1"/>
        <w:numPr>
          <w:ilvl w:val="0"/>
          <w:numId w:val="0"/>
        </w:numPr>
        <w:ind w:left="1080" w:firstLine="360"/>
        <w:rPr>
          <w:rFonts w:cs="Arial"/>
          <w:b w:val="0"/>
          <w:bCs/>
          <w:sz w:val="22"/>
          <w:szCs w:val="22"/>
        </w:rPr>
      </w:pPr>
      <w:r w:rsidRPr="00057DFB">
        <w:rPr>
          <w:rFonts w:cs="Arial"/>
          <w:b w:val="0"/>
          <w:bCs/>
          <w:sz w:val="22"/>
          <w:szCs w:val="22"/>
        </w:rPr>
        <w:t>Date adopted by Local Governing Body: 11</w:t>
      </w:r>
      <w:r w:rsidRPr="00057DFB">
        <w:rPr>
          <w:rFonts w:cs="Arial"/>
          <w:b w:val="0"/>
          <w:bCs/>
          <w:sz w:val="22"/>
          <w:szCs w:val="22"/>
          <w:vertAlign w:val="superscript"/>
        </w:rPr>
        <w:t>th</w:t>
      </w:r>
      <w:r w:rsidRPr="00057DFB">
        <w:rPr>
          <w:rFonts w:cs="Arial"/>
          <w:b w:val="0"/>
          <w:bCs/>
          <w:sz w:val="22"/>
          <w:szCs w:val="22"/>
        </w:rPr>
        <w:t xml:space="preserve"> October 2022.</w:t>
      </w:r>
    </w:p>
    <w:p w14:paraId="2941B164" w14:textId="77777777" w:rsidR="00A0250B" w:rsidRPr="00F9086A" w:rsidRDefault="00A0250B" w:rsidP="00A0250B">
      <w:pPr>
        <w:pStyle w:val="Heading1"/>
        <w:numPr>
          <w:ilvl w:val="0"/>
          <w:numId w:val="0"/>
        </w:numPr>
        <w:rPr>
          <w:rFonts w:ascii="Arial" w:hAnsi="Arial" w:cs="Arial"/>
          <w:sz w:val="24"/>
          <w:szCs w:val="24"/>
        </w:rPr>
      </w:pPr>
    </w:p>
    <w:p w14:paraId="583F14B4" w14:textId="77777777" w:rsidR="00A0250B" w:rsidRDefault="00A0250B" w:rsidP="00A0250B">
      <w:pPr>
        <w:pStyle w:val="Heading1"/>
        <w:numPr>
          <w:ilvl w:val="0"/>
          <w:numId w:val="0"/>
        </w:numPr>
        <w:ind w:left="360"/>
        <w:rPr>
          <w:rFonts w:cs="Arial"/>
          <w:sz w:val="24"/>
          <w:szCs w:val="24"/>
        </w:rPr>
      </w:pPr>
      <w:r w:rsidRPr="008A5456">
        <w:rPr>
          <w:noProof/>
          <w:lang w:eastAsia="en-GB"/>
        </w:rPr>
        <w:drawing>
          <wp:anchor distT="0" distB="0" distL="114300" distR="114300" simplePos="0" relativeHeight="251659264" behindDoc="1" locked="0" layoutInCell="1" allowOverlap="1" wp14:anchorId="0E9030AB" wp14:editId="4CA7B68F">
            <wp:simplePos x="0" y="0"/>
            <wp:positionH relativeFrom="column">
              <wp:posOffset>1295400</wp:posOffset>
            </wp:positionH>
            <wp:positionV relativeFrom="paragraph">
              <wp:posOffset>175260</wp:posOffset>
            </wp:positionV>
            <wp:extent cx="1771015" cy="885825"/>
            <wp:effectExtent l="0" t="0" r="635" b="9525"/>
            <wp:wrapNone/>
            <wp:docPr id="229368736" name="Picture 229368736" descr="T:\Scans_From_Photocopier\MX-5112N_20140908_0844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ans_From_Photocopier\MX-5112N_20140908_084412_00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619" t="10337" r="52466" b="78738"/>
                    <a:stretch/>
                  </pic:blipFill>
                  <pic:spPr bwMode="auto">
                    <a:xfrm>
                      <a:off x="0" y="0"/>
                      <a:ext cx="177101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0A3342" w14:textId="77777777" w:rsidR="00A0250B" w:rsidRDefault="00A0250B" w:rsidP="00A0250B">
      <w:pPr>
        <w:pStyle w:val="Heading1"/>
        <w:numPr>
          <w:ilvl w:val="0"/>
          <w:numId w:val="0"/>
        </w:numPr>
        <w:ind w:left="360"/>
        <w:rPr>
          <w:rFonts w:cs="Arial"/>
          <w:sz w:val="24"/>
          <w:szCs w:val="24"/>
        </w:rPr>
      </w:pPr>
    </w:p>
    <w:p w14:paraId="2D5D13BD" w14:textId="77777777" w:rsidR="00A0250B" w:rsidRPr="00F9086A" w:rsidRDefault="00A0250B" w:rsidP="00A0250B">
      <w:pPr>
        <w:pStyle w:val="Heading1"/>
        <w:numPr>
          <w:ilvl w:val="0"/>
          <w:numId w:val="0"/>
        </w:numPr>
        <w:ind w:left="360"/>
        <w:rPr>
          <w:rFonts w:cs="Arial"/>
          <w:sz w:val="24"/>
          <w:szCs w:val="24"/>
        </w:rPr>
      </w:pPr>
      <w:r w:rsidRPr="00DD7762">
        <w:rPr>
          <w:rFonts w:cs="Arial"/>
          <w:b w:val="0"/>
          <w:bCs/>
          <w:sz w:val="24"/>
          <w:szCs w:val="24"/>
        </w:rPr>
        <w:t>Signed (Principal</w:t>
      </w:r>
      <w:r w:rsidRPr="00F9086A">
        <w:rPr>
          <w:rFonts w:cs="Arial"/>
          <w:sz w:val="24"/>
          <w:szCs w:val="24"/>
        </w:rPr>
        <w:t xml:space="preserve">): </w:t>
      </w:r>
    </w:p>
    <w:p w14:paraId="66CB0C4E" w14:textId="77777777" w:rsidR="00A0250B" w:rsidRPr="00F9086A" w:rsidRDefault="00A0250B" w:rsidP="00A0250B">
      <w:pPr>
        <w:pStyle w:val="Heading1"/>
        <w:numPr>
          <w:ilvl w:val="0"/>
          <w:numId w:val="0"/>
        </w:numPr>
        <w:ind w:left="360"/>
        <w:rPr>
          <w:rFonts w:cs="Arial"/>
          <w:sz w:val="24"/>
          <w:szCs w:val="24"/>
        </w:rPr>
      </w:pPr>
      <w:r w:rsidRPr="00DD7762">
        <w:rPr>
          <w:b w:val="0"/>
          <w:bCs/>
          <w:noProof/>
        </w:rPr>
        <w:drawing>
          <wp:anchor distT="0" distB="0" distL="114300" distR="114300" simplePos="0" relativeHeight="251660288" behindDoc="1" locked="0" layoutInCell="1" allowOverlap="1" wp14:anchorId="59136CC1" wp14:editId="59401C07">
            <wp:simplePos x="0" y="0"/>
            <wp:positionH relativeFrom="column">
              <wp:posOffset>3495675</wp:posOffset>
            </wp:positionH>
            <wp:positionV relativeFrom="paragraph">
              <wp:posOffset>179705</wp:posOffset>
            </wp:positionV>
            <wp:extent cx="1447800" cy="967740"/>
            <wp:effectExtent l="0" t="0" r="0" b="3810"/>
            <wp:wrapNone/>
            <wp:docPr id="1152415887" name="Picture 115241588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35864" b="44119"/>
                    <a:stretch/>
                  </pic:blipFill>
                  <pic:spPr bwMode="auto">
                    <a:xfrm>
                      <a:off x="0" y="0"/>
                      <a:ext cx="144780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A3F397" w14:textId="77777777" w:rsidR="00A0250B" w:rsidRDefault="00A0250B" w:rsidP="00A0250B">
      <w:pPr>
        <w:pStyle w:val="Heading1"/>
        <w:numPr>
          <w:ilvl w:val="0"/>
          <w:numId w:val="0"/>
        </w:numPr>
        <w:ind w:left="360"/>
        <w:rPr>
          <w:rFonts w:cs="Arial"/>
          <w:b w:val="0"/>
          <w:bCs/>
          <w:sz w:val="22"/>
          <w:szCs w:val="22"/>
        </w:rPr>
      </w:pPr>
    </w:p>
    <w:p w14:paraId="2AC4A6DF" w14:textId="77777777" w:rsidR="00A0250B" w:rsidRDefault="00A0250B" w:rsidP="00A0250B">
      <w:pPr>
        <w:pStyle w:val="Heading1"/>
        <w:numPr>
          <w:ilvl w:val="0"/>
          <w:numId w:val="0"/>
        </w:numPr>
        <w:ind w:left="360"/>
        <w:rPr>
          <w:rFonts w:cs="Arial"/>
          <w:b w:val="0"/>
          <w:bCs/>
          <w:sz w:val="22"/>
          <w:szCs w:val="22"/>
        </w:rPr>
      </w:pPr>
    </w:p>
    <w:p w14:paraId="554289A2" w14:textId="77777777" w:rsidR="00A0250B" w:rsidRPr="00F9086A" w:rsidRDefault="00A0250B" w:rsidP="00A0250B">
      <w:pPr>
        <w:pStyle w:val="Heading1"/>
        <w:numPr>
          <w:ilvl w:val="0"/>
          <w:numId w:val="0"/>
        </w:numPr>
        <w:ind w:left="360"/>
        <w:rPr>
          <w:rFonts w:cs="Arial"/>
          <w:sz w:val="24"/>
          <w:szCs w:val="24"/>
        </w:rPr>
      </w:pPr>
      <w:r w:rsidRPr="00DD7762">
        <w:rPr>
          <w:rFonts w:cs="Arial"/>
          <w:b w:val="0"/>
          <w:bCs/>
          <w:sz w:val="22"/>
          <w:szCs w:val="22"/>
        </w:rPr>
        <w:t>Signed (Chair of St. Joseph’s Local Governing Body</w:t>
      </w:r>
      <w:r w:rsidRPr="00F9086A">
        <w:rPr>
          <w:rFonts w:cs="Arial"/>
          <w:sz w:val="24"/>
          <w:szCs w:val="24"/>
        </w:rPr>
        <w:t>):</w:t>
      </w:r>
      <w:r w:rsidRPr="00CB7896">
        <w:rPr>
          <w:noProof/>
        </w:rPr>
        <w:t xml:space="preserve"> </w:t>
      </w:r>
    </w:p>
    <w:p w14:paraId="74A6F6C5" w14:textId="77777777" w:rsidR="00A0250B" w:rsidRPr="00F9086A" w:rsidRDefault="00A0250B" w:rsidP="00A0250B">
      <w:pPr>
        <w:pStyle w:val="Heading1"/>
        <w:numPr>
          <w:ilvl w:val="0"/>
          <w:numId w:val="0"/>
        </w:numPr>
        <w:ind w:left="360"/>
        <w:rPr>
          <w:rFonts w:cs="Arial"/>
          <w:sz w:val="24"/>
          <w:szCs w:val="24"/>
        </w:rPr>
      </w:pPr>
    </w:p>
    <w:p w14:paraId="4455EB7D" w14:textId="77777777" w:rsidR="00A0250B" w:rsidRDefault="00A0250B" w:rsidP="00A0250B"/>
    <w:p w14:paraId="2F37E112" w14:textId="77777777" w:rsidR="00A0250B" w:rsidRDefault="00A0250B" w:rsidP="00A0250B"/>
    <w:p w14:paraId="0DC22E08" w14:textId="77777777" w:rsidR="00A0250B" w:rsidRDefault="00A0250B" w:rsidP="00A0250B"/>
    <w:p w14:paraId="6D6CAF1D" w14:textId="77777777" w:rsidR="00A0250B" w:rsidRDefault="00A0250B" w:rsidP="00A0250B"/>
    <w:p w14:paraId="7D86CCF0" w14:textId="77777777" w:rsidR="00A0250B" w:rsidRDefault="00A0250B" w:rsidP="00A0250B"/>
    <w:p w14:paraId="3771187C" w14:textId="77777777" w:rsidR="00A0250B" w:rsidRDefault="00A0250B" w:rsidP="00A0250B"/>
    <w:p w14:paraId="08C52C49" w14:textId="77777777" w:rsidR="00A0250B" w:rsidRDefault="00A0250B" w:rsidP="00A0250B"/>
    <w:p w14:paraId="0F409AD4" w14:textId="77777777" w:rsidR="00A0250B" w:rsidRDefault="00A0250B" w:rsidP="00A0250B"/>
    <w:p w14:paraId="3C80743C" w14:textId="77777777" w:rsidR="00A0250B" w:rsidRDefault="00A0250B" w:rsidP="00A0250B"/>
    <w:p w14:paraId="26F7E4A3" w14:textId="77777777" w:rsidR="00A0250B" w:rsidRDefault="00A0250B" w:rsidP="00A0250B"/>
    <w:p w14:paraId="0F0AF598" w14:textId="77777777" w:rsidR="00A0250B" w:rsidRDefault="00A0250B" w:rsidP="00A0250B"/>
    <w:p w14:paraId="327C7A6C" w14:textId="77777777" w:rsidR="00A0250B" w:rsidRDefault="00A0250B" w:rsidP="00A0250B"/>
    <w:p w14:paraId="6C714F88" w14:textId="77777777" w:rsidR="00A0250B" w:rsidRDefault="00A0250B" w:rsidP="00A0250B"/>
    <w:p w14:paraId="52050D7D" w14:textId="77777777" w:rsidR="00A0250B" w:rsidRDefault="00A0250B" w:rsidP="00A0250B"/>
    <w:p w14:paraId="26E362A2" w14:textId="77777777" w:rsidR="00A0250B" w:rsidRDefault="00A0250B" w:rsidP="00A0250B"/>
    <w:p w14:paraId="7C4B9BBE" w14:textId="77777777" w:rsidR="00A0250B" w:rsidRDefault="00A0250B" w:rsidP="00A0250B"/>
    <w:p w14:paraId="7BA2BF62" w14:textId="77777777" w:rsidR="00A0250B" w:rsidRDefault="00A0250B" w:rsidP="00A0250B"/>
    <w:p w14:paraId="2D94FA14" w14:textId="77777777" w:rsidR="00A0250B" w:rsidRDefault="00A0250B" w:rsidP="00A0250B"/>
    <w:p w14:paraId="474AA543" w14:textId="77777777" w:rsidR="00A0250B" w:rsidRDefault="00A0250B" w:rsidP="00A0250B"/>
    <w:p w14:paraId="15B2C692" w14:textId="77777777" w:rsidR="00A0250B" w:rsidRDefault="00A0250B" w:rsidP="00A0250B"/>
    <w:p w14:paraId="0678909B" w14:textId="77777777" w:rsidR="00A0250B" w:rsidRDefault="00A0250B" w:rsidP="00A0250B"/>
    <w:p w14:paraId="5A503B4F" w14:textId="77777777" w:rsidR="00A0250B" w:rsidRDefault="00A0250B" w:rsidP="00A0250B"/>
    <w:p w14:paraId="53003DF5" w14:textId="77777777" w:rsidR="00A0250B" w:rsidRDefault="00A0250B" w:rsidP="00A0250B"/>
    <w:p w14:paraId="4B55CE4C" w14:textId="77777777" w:rsidR="00A0250B" w:rsidRDefault="00A0250B" w:rsidP="00A0250B"/>
    <w:p w14:paraId="35D821D6" w14:textId="77777777" w:rsidR="00A0250B" w:rsidRDefault="00A0250B" w:rsidP="00A0250B"/>
    <w:p w14:paraId="3F96DB9E" w14:textId="77777777" w:rsidR="00A0250B" w:rsidRDefault="00A0250B" w:rsidP="00A0250B"/>
    <w:p w14:paraId="1974242D" w14:textId="77777777" w:rsidR="00A0250B" w:rsidRDefault="00A0250B" w:rsidP="00A0250B"/>
    <w:p w14:paraId="179C9BC8" w14:textId="77777777" w:rsidR="00A0250B" w:rsidRDefault="00A0250B" w:rsidP="00A0250B"/>
    <w:p w14:paraId="6E10FB6E" w14:textId="77777777" w:rsidR="00A0250B" w:rsidRDefault="00A0250B" w:rsidP="00A0250B"/>
    <w:p w14:paraId="1C8A9882" w14:textId="77777777" w:rsidR="00A0250B" w:rsidRDefault="00A0250B" w:rsidP="00A0250B"/>
    <w:p w14:paraId="0C097C49" w14:textId="77777777" w:rsidR="00A0250B" w:rsidRDefault="00A0250B" w:rsidP="00A0250B"/>
    <w:p w14:paraId="62F1B3D1" w14:textId="77777777" w:rsidR="00A0250B" w:rsidRDefault="00A0250B" w:rsidP="00A0250B"/>
    <w:p w14:paraId="6D8C34B6" w14:textId="77777777" w:rsidR="00A0250B" w:rsidRDefault="00A0250B" w:rsidP="00A0250B"/>
    <w:p w14:paraId="36CF1783" w14:textId="77777777" w:rsidR="00A0250B" w:rsidRDefault="00A0250B" w:rsidP="00A0250B"/>
    <w:p w14:paraId="41C5DDEC" w14:textId="77777777" w:rsidR="00A0250B" w:rsidRDefault="00A0250B" w:rsidP="00A0250B"/>
    <w:p w14:paraId="5EDF7EB3" w14:textId="77777777" w:rsidR="00A0250B" w:rsidRDefault="00A0250B" w:rsidP="00A0250B"/>
    <w:p w14:paraId="3F0C7C4F" w14:textId="77777777" w:rsidR="00A0250B" w:rsidRDefault="00A0250B" w:rsidP="00A0250B"/>
    <w:p w14:paraId="5D09B006" w14:textId="77777777" w:rsidR="00A0250B" w:rsidRDefault="00A0250B" w:rsidP="00A0250B"/>
    <w:p w14:paraId="57B2C167" w14:textId="77777777" w:rsidR="00A0250B" w:rsidRDefault="00A0250B" w:rsidP="00A0250B"/>
    <w:p w14:paraId="7FB2637B" w14:textId="77777777" w:rsidR="00A0250B" w:rsidRDefault="00A0250B" w:rsidP="00A0250B"/>
    <w:p w14:paraId="799F686E" w14:textId="77777777" w:rsidR="00A0250B" w:rsidRDefault="00A0250B" w:rsidP="00A0250B"/>
    <w:p w14:paraId="737642D0" w14:textId="77777777" w:rsidR="00A0250B" w:rsidRDefault="00A0250B" w:rsidP="00A0250B"/>
    <w:p w14:paraId="1AEE1356" w14:textId="77777777" w:rsidR="00A0250B" w:rsidRPr="0069136E" w:rsidRDefault="00A0250B" w:rsidP="00A0250B">
      <w:pPr>
        <w:pStyle w:val="Heading1"/>
        <w:numPr>
          <w:ilvl w:val="0"/>
          <w:numId w:val="0"/>
        </w:numPr>
        <w:ind w:left="360" w:hanging="360"/>
        <w:rPr>
          <w:b w:val="0"/>
        </w:rPr>
      </w:pPr>
      <w:bookmarkStart w:id="39" w:name="_Appendix_1_–"/>
      <w:bookmarkStart w:id="40" w:name="_Appendix_4_-"/>
      <w:bookmarkStart w:id="41" w:name="_Appendix_2_–"/>
      <w:bookmarkStart w:id="42" w:name="_Appendix_2_–_1"/>
      <w:bookmarkStart w:id="43" w:name="_Appendix_A_–"/>
      <w:bookmarkEnd w:id="39"/>
      <w:bookmarkEnd w:id="40"/>
      <w:bookmarkEnd w:id="41"/>
      <w:bookmarkEnd w:id="42"/>
      <w:bookmarkEnd w:id="43"/>
      <w:r w:rsidRPr="0069136E">
        <w:t xml:space="preserve">Appendix </w:t>
      </w:r>
      <w:r>
        <w:t>A</w:t>
      </w:r>
      <w:r w:rsidRPr="0069136E">
        <w:t xml:space="preserve"> –</w:t>
      </w:r>
      <w:r>
        <w:t xml:space="preserve"> </w:t>
      </w:r>
      <w:r w:rsidRPr="00840982">
        <w:t xml:space="preserve">Annual </w:t>
      </w:r>
      <w:r>
        <w:t>Consent Form for All Educational Visits and School Trips</w:t>
      </w:r>
      <w:r w:rsidRPr="0069136E">
        <w:t xml:space="preserve"> </w:t>
      </w:r>
    </w:p>
    <w:tbl>
      <w:tblPr>
        <w:tblStyle w:val="TableGrid"/>
        <w:tblW w:w="0" w:type="auto"/>
        <w:tblLook w:val="04A0" w:firstRow="1" w:lastRow="0" w:firstColumn="1" w:lastColumn="0" w:noHBand="0" w:noVBand="1"/>
      </w:tblPr>
      <w:tblGrid>
        <w:gridCol w:w="9242"/>
      </w:tblGrid>
      <w:tr w:rsidR="00A0250B" w14:paraId="3D1255C9" w14:textId="77777777" w:rsidTr="00A012CF">
        <w:tc>
          <w:tcPr>
            <w:tcW w:w="9242" w:type="dxa"/>
          </w:tcPr>
          <w:p w14:paraId="3A6881C4" w14:textId="77777777" w:rsidR="00A0250B" w:rsidRPr="0069136E" w:rsidRDefault="00A0250B" w:rsidP="00A012CF">
            <w:pPr>
              <w:spacing w:before="120" w:line="360" w:lineRule="auto"/>
            </w:pPr>
            <w:r w:rsidRPr="0069136E">
              <w:t>Please sign and date the form below if you are happy</w:t>
            </w:r>
            <w:r>
              <w:t xml:space="preserve"> to give consent</w:t>
            </w:r>
            <w:r w:rsidRPr="0069136E">
              <w:t xml:space="preserve"> for your child, </w:t>
            </w:r>
          </w:p>
          <w:p w14:paraId="56470688" w14:textId="77777777" w:rsidR="00A0250B" w:rsidRPr="0069136E" w:rsidRDefault="00A0250B" w:rsidP="00A012CF">
            <w:pPr>
              <w:spacing w:after="120" w:line="360" w:lineRule="auto"/>
            </w:pPr>
            <w:r>
              <w:t>______________________________</w:t>
            </w:r>
          </w:p>
          <w:p w14:paraId="7DD2706F" w14:textId="77777777" w:rsidR="00A0250B" w:rsidRPr="0069136E" w:rsidRDefault="00A0250B" w:rsidP="00A0250B">
            <w:pPr>
              <w:widowControl w:val="0"/>
              <w:numPr>
                <w:ilvl w:val="0"/>
                <w:numId w:val="16"/>
              </w:numPr>
              <w:overflowPunct w:val="0"/>
              <w:autoSpaceDE w:val="0"/>
              <w:autoSpaceDN w:val="0"/>
              <w:adjustRightInd w:val="0"/>
              <w:spacing w:line="360" w:lineRule="auto"/>
              <w:jc w:val="both"/>
              <w:textAlignment w:val="baseline"/>
            </w:pPr>
            <w:r w:rsidRPr="0069136E">
              <w:t>To take part in school trips and other activities that take place off school premises; and</w:t>
            </w:r>
          </w:p>
          <w:p w14:paraId="0D305B26" w14:textId="77777777" w:rsidR="00A0250B" w:rsidRPr="0069136E" w:rsidRDefault="00A0250B" w:rsidP="00A0250B">
            <w:pPr>
              <w:widowControl w:val="0"/>
              <w:numPr>
                <w:ilvl w:val="0"/>
                <w:numId w:val="16"/>
              </w:numPr>
              <w:overflowPunct w:val="0"/>
              <w:autoSpaceDE w:val="0"/>
              <w:autoSpaceDN w:val="0"/>
              <w:adjustRightInd w:val="0"/>
              <w:spacing w:line="360" w:lineRule="auto"/>
              <w:jc w:val="both"/>
              <w:textAlignment w:val="baseline"/>
            </w:pPr>
            <w:r w:rsidRPr="0069136E">
              <w:t>To be given first aid or urgent medical treatment during any school trip or activity</w:t>
            </w:r>
            <w:r>
              <w:t xml:space="preserve"> if necessary</w:t>
            </w:r>
            <w:r w:rsidRPr="0069136E">
              <w:t>.</w:t>
            </w:r>
          </w:p>
          <w:p w14:paraId="132567FF" w14:textId="77777777" w:rsidR="00A0250B" w:rsidRPr="0069136E" w:rsidRDefault="00A0250B" w:rsidP="00A012CF">
            <w:pPr>
              <w:spacing w:line="360" w:lineRule="auto"/>
            </w:pPr>
          </w:p>
          <w:p w14:paraId="1D13550A" w14:textId="77777777" w:rsidR="00A0250B" w:rsidRPr="0069136E" w:rsidRDefault="00A0250B" w:rsidP="00A012CF">
            <w:pPr>
              <w:spacing w:line="360" w:lineRule="auto"/>
              <w:rPr>
                <w:b/>
              </w:rPr>
            </w:pPr>
            <w:r w:rsidRPr="0069136E">
              <w:rPr>
                <w:b/>
              </w:rPr>
              <w:t>Please note the following important information before signing this form:</w:t>
            </w:r>
          </w:p>
          <w:p w14:paraId="09B22B57" w14:textId="77777777" w:rsidR="00A0250B" w:rsidRPr="0069136E" w:rsidRDefault="00A0250B" w:rsidP="00A012CF">
            <w:pPr>
              <w:spacing w:line="360" w:lineRule="auto"/>
              <w:rPr>
                <w:b/>
              </w:rPr>
            </w:pPr>
          </w:p>
          <w:p w14:paraId="13355FC1" w14:textId="77777777" w:rsidR="00A0250B" w:rsidRPr="0069136E" w:rsidRDefault="00A0250B" w:rsidP="00A0250B">
            <w:pPr>
              <w:widowControl w:val="0"/>
              <w:numPr>
                <w:ilvl w:val="0"/>
                <w:numId w:val="15"/>
              </w:numPr>
              <w:overflowPunct w:val="0"/>
              <w:autoSpaceDE w:val="0"/>
              <w:autoSpaceDN w:val="0"/>
              <w:adjustRightInd w:val="0"/>
              <w:spacing w:line="360" w:lineRule="auto"/>
              <w:ind w:hanging="294"/>
              <w:jc w:val="both"/>
              <w:textAlignment w:val="baseline"/>
            </w:pPr>
            <w:r w:rsidRPr="0069136E">
              <w:lastRenderedPageBreak/>
              <w:t>The trips and activities covered by this consent include</w:t>
            </w:r>
            <w:r>
              <w:t>:</w:t>
            </w:r>
            <w:r w:rsidRPr="0069136E">
              <w:t xml:space="preserve"> </w:t>
            </w:r>
          </w:p>
          <w:p w14:paraId="01A73CF8" w14:textId="77777777" w:rsidR="00A0250B" w:rsidRPr="0069136E" w:rsidRDefault="00A0250B" w:rsidP="00A0250B">
            <w:pPr>
              <w:widowControl w:val="0"/>
              <w:numPr>
                <w:ilvl w:val="1"/>
                <w:numId w:val="17"/>
              </w:numPr>
              <w:overflowPunct w:val="0"/>
              <w:autoSpaceDE w:val="0"/>
              <w:autoSpaceDN w:val="0"/>
              <w:adjustRightInd w:val="0"/>
              <w:spacing w:line="360" w:lineRule="auto"/>
              <w:jc w:val="both"/>
              <w:textAlignment w:val="baseline"/>
            </w:pPr>
            <w:r w:rsidRPr="0069136E">
              <w:t>All visits</w:t>
            </w:r>
            <w:r>
              <w:t xml:space="preserve">, </w:t>
            </w:r>
            <w:r w:rsidRPr="0069136E">
              <w:t>including residential trips</w:t>
            </w:r>
            <w:r>
              <w:t>,</w:t>
            </w:r>
            <w:r w:rsidRPr="0069136E">
              <w:t xml:space="preserve"> which take place during the holidays or</w:t>
            </w:r>
            <w:r>
              <w:t xml:space="preserve"> over</w:t>
            </w:r>
            <w:r w:rsidRPr="0069136E">
              <w:t xml:space="preserve"> a weekend.</w:t>
            </w:r>
          </w:p>
          <w:p w14:paraId="07DA9F02" w14:textId="77777777" w:rsidR="00A0250B" w:rsidRPr="0069136E" w:rsidRDefault="00A0250B" w:rsidP="00A0250B">
            <w:pPr>
              <w:widowControl w:val="0"/>
              <w:numPr>
                <w:ilvl w:val="1"/>
                <w:numId w:val="17"/>
              </w:numPr>
              <w:overflowPunct w:val="0"/>
              <w:autoSpaceDE w:val="0"/>
              <w:autoSpaceDN w:val="0"/>
              <w:adjustRightInd w:val="0"/>
              <w:spacing w:line="360" w:lineRule="auto"/>
              <w:jc w:val="both"/>
              <w:textAlignment w:val="baseline"/>
            </w:pPr>
            <w:r w:rsidRPr="0069136E">
              <w:t>Adventure activities at any time.</w:t>
            </w:r>
          </w:p>
          <w:p w14:paraId="6912C9F2" w14:textId="77777777" w:rsidR="00A0250B" w:rsidRPr="0069136E" w:rsidRDefault="00A0250B" w:rsidP="00A0250B">
            <w:pPr>
              <w:widowControl w:val="0"/>
              <w:numPr>
                <w:ilvl w:val="1"/>
                <w:numId w:val="17"/>
              </w:numPr>
              <w:overflowPunct w:val="0"/>
              <w:autoSpaceDE w:val="0"/>
              <w:autoSpaceDN w:val="0"/>
              <w:adjustRightInd w:val="0"/>
              <w:spacing w:line="360" w:lineRule="auto"/>
              <w:jc w:val="both"/>
              <w:textAlignment w:val="baseline"/>
            </w:pPr>
            <w:r w:rsidRPr="0069136E">
              <w:t>Off-site sporting fixtures outside the school day.</w:t>
            </w:r>
          </w:p>
          <w:p w14:paraId="10DA336E" w14:textId="77777777" w:rsidR="00A0250B" w:rsidRPr="0069136E" w:rsidRDefault="00A0250B" w:rsidP="00A0250B">
            <w:pPr>
              <w:widowControl w:val="0"/>
              <w:numPr>
                <w:ilvl w:val="1"/>
                <w:numId w:val="17"/>
              </w:numPr>
              <w:overflowPunct w:val="0"/>
              <w:autoSpaceDE w:val="0"/>
              <w:autoSpaceDN w:val="0"/>
              <w:adjustRightInd w:val="0"/>
              <w:spacing w:line="360" w:lineRule="auto"/>
              <w:jc w:val="both"/>
              <w:textAlignment w:val="baseline"/>
            </w:pPr>
            <w:r w:rsidRPr="006D1FCC">
              <w:t>All off-site activities for nursery schools</w:t>
            </w:r>
            <w:r w:rsidRPr="0069136E">
              <w:t xml:space="preserve">. </w:t>
            </w:r>
          </w:p>
          <w:p w14:paraId="1DF3AAFA" w14:textId="77777777" w:rsidR="00A0250B" w:rsidRDefault="00A0250B" w:rsidP="00A0250B">
            <w:pPr>
              <w:widowControl w:val="0"/>
              <w:numPr>
                <w:ilvl w:val="0"/>
                <w:numId w:val="15"/>
              </w:numPr>
              <w:overflowPunct w:val="0"/>
              <w:autoSpaceDE w:val="0"/>
              <w:autoSpaceDN w:val="0"/>
              <w:adjustRightInd w:val="0"/>
              <w:spacing w:line="360" w:lineRule="auto"/>
              <w:ind w:hanging="294"/>
              <w:jc w:val="both"/>
              <w:textAlignment w:val="baseline"/>
            </w:pPr>
            <w:r w:rsidRPr="0069136E">
              <w:t xml:space="preserve">The school will send you information about each trip or activity before it takes place.  </w:t>
            </w:r>
          </w:p>
          <w:p w14:paraId="27F2EC26" w14:textId="77777777" w:rsidR="00A0250B" w:rsidRDefault="00A0250B" w:rsidP="00A0250B">
            <w:pPr>
              <w:widowControl w:val="0"/>
              <w:numPr>
                <w:ilvl w:val="0"/>
                <w:numId w:val="15"/>
              </w:numPr>
              <w:overflowPunct w:val="0"/>
              <w:autoSpaceDE w:val="0"/>
              <w:autoSpaceDN w:val="0"/>
              <w:adjustRightInd w:val="0"/>
              <w:spacing w:line="360" w:lineRule="auto"/>
              <w:ind w:hanging="294"/>
              <w:jc w:val="both"/>
              <w:textAlignment w:val="baseline"/>
            </w:pPr>
            <w:r w:rsidRPr="0069136E">
              <w:t>You can, if you wish, tell the school that you do not want your child to take part in any particular school trip or activity.</w:t>
            </w:r>
          </w:p>
          <w:p w14:paraId="2D5A318B" w14:textId="77777777" w:rsidR="00A0250B" w:rsidRPr="0069136E" w:rsidRDefault="00A0250B" w:rsidP="00A0250B">
            <w:pPr>
              <w:widowControl w:val="0"/>
              <w:numPr>
                <w:ilvl w:val="0"/>
                <w:numId w:val="15"/>
              </w:numPr>
              <w:overflowPunct w:val="0"/>
              <w:autoSpaceDE w:val="0"/>
              <w:autoSpaceDN w:val="0"/>
              <w:adjustRightInd w:val="0"/>
              <w:spacing w:line="360" w:lineRule="auto"/>
              <w:ind w:hanging="294"/>
              <w:jc w:val="both"/>
              <w:textAlignment w:val="baseline"/>
            </w:pPr>
            <w:r w:rsidRPr="0069136E">
              <w:rPr>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782B5CC3" w14:textId="77777777" w:rsidR="00A0250B" w:rsidRPr="0069136E" w:rsidRDefault="00A0250B" w:rsidP="00A012CF">
            <w:pPr>
              <w:rPr>
                <w:lang w:eastAsia="en-GB"/>
              </w:rPr>
            </w:pPr>
            <w:r w:rsidRPr="0069136E">
              <w:t xml:space="preserve">  </w:t>
            </w:r>
          </w:p>
          <w:p w14:paraId="329298AE" w14:textId="77777777" w:rsidR="00A0250B" w:rsidRPr="0069136E" w:rsidRDefault="00A0250B" w:rsidP="00A012CF">
            <w:pPr>
              <w:spacing w:line="360" w:lineRule="auto"/>
            </w:pPr>
          </w:p>
          <w:p w14:paraId="3CF81E28" w14:textId="77777777" w:rsidR="00A0250B" w:rsidRPr="0069136E" w:rsidRDefault="00A0250B" w:rsidP="00A012CF">
            <w:pPr>
              <w:spacing w:line="360" w:lineRule="auto"/>
            </w:pPr>
            <w:r w:rsidRPr="0069136E">
              <w:t xml:space="preserve">Please complete the medical information section below (if applicable) and sign and date this form.  </w:t>
            </w:r>
          </w:p>
          <w:p w14:paraId="15A9C14C" w14:textId="77777777" w:rsidR="00A0250B" w:rsidRPr="00780F85" w:rsidRDefault="00A0250B" w:rsidP="00A012CF">
            <w:pPr>
              <w:spacing w:line="360" w:lineRule="auto"/>
              <w:rPr>
                <w:sz w:val="24"/>
                <w:szCs w:val="24"/>
              </w:rPr>
            </w:pPr>
          </w:p>
          <w:p w14:paraId="2C692F24" w14:textId="77777777" w:rsidR="00A0250B" w:rsidRPr="0069136E" w:rsidRDefault="00A0250B" w:rsidP="00A012CF">
            <w:pPr>
              <w:spacing w:line="360" w:lineRule="auto"/>
              <w:rPr>
                <w:b/>
                <w:i/>
                <w:sz w:val="28"/>
                <w:szCs w:val="28"/>
              </w:rPr>
            </w:pPr>
            <w:r w:rsidRPr="0069136E">
              <w:rPr>
                <w:b/>
                <w:sz w:val="28"/>
                <w:szCs w:val="28"/>
              </w:rPr>
              <w:t>Medical information</w:t>
            </w:r>
            <w:r w:rsidRPr="0069136E">
              <w:rPr>
                <w:b/>
                <w:i/>
                <w:sz w:val="28"/>
                <w:szCs w:val="28"/>
              </w:rPr>
              <w:t xml:space="preserve"> </w:t>
            </w:r>
          </w:p>
          <w:p w14:paraId="5A424A33" w14:textId="77777777" w:rsidR="00A0250B" w:rsidRPr="0069136E" w:rsidRDefault="00A0250B" w:rsidP="00A012CF">
            <w:pPr>
              <w:spacing w:line="360" w:lineRule="auto"/>
            </w:pPr>
            <w:r w:rsidRPr="0069136E">
              <w:t xml:space="preserve">Details of any medical condition that my child </w:t>
            </w:r>
            <w:r>
              <w:t>______________________________</w:t>
            </w:r>
            <w:r w:rsidRPr="0069136E">
              <w:rPr>
                <w:i/>
              </w:rPr>
              <w:t xml:space="preserve"> </w:t>
            </w:r>
            <w:r w:rsidRPr="0069136E">
              <w:t>suffers from and any medication my child should take during off-site visits: …………………………………………………………………………………………………</w:t>
            </w:r>
          </w:p>
          <w:p w14:paraId="3C25635D" w14:textId="77777777" w:rsidR="00A0250B" w:rsidRPr="0069136E" w:rsidRDefault="00A0250B" w:rsidP="00A012CF">
            <w:pPr>
              <w:spacing w:line="276" w:lineRule="auto"/>
            </w:pPr>
            <w:r w:rsidRPr="0069136E">
              <w:t>…………………………………………………………………………………………………</w:t>
            </w:r>
          </w:p>
          <w:p w14:paraId="0161C2A7" w14:textId="77777777" w:rsidR="00A0250B" w:rsidRDefault="00A0250B" w:rsidP="00A012CF">
            <w:pPr>
              <w:tabs>
                <w:tab w:val="left" w:pos="7008"/>
              </w:tabs>
              <w:spacing w:line="276" w:lineRule="auto"/>
            </w:pPr>
            <w:r w:rsidRPr="0069136E">
              <w:t>…………………………………………………………………..…………</w:t>
            </w:r>
            <w:r>
              <w:t>…….</w:t>
            </w:r>
            <w:r w:rsidRPr="0069136E">
              <w:tab/>
              <w:t>….……………...</w:t>
            </w:r>
          </w:p>
          <w:p w14:paraId="1E75284F" w14:textId="77777777" w:rsidR="00A0250B" w:rsidRDefault="00A0250B" w:rsidP="00A012CF">
            <w:pPr>
              <w:tabs>
                <w:tab w:val="left" w:pos="7008"/>
              </w:tabs>
              <w:spacing w:line="276" w:lineRule="auto"/>
            </w:pPr>
          </w:p>
          <w:p w14:paraId="0F98158D" w14:textId="77777777" w:rsidR="00A0250B" w:rsidRPr="0069136E" w:rsidRDefault="00A0250B" w:rsidP="00A012CF">
            <w:pPr>
              <w:tabs>
                <w:tab w:val="left" w:pos="7008"/>
              </w:tabs>
              <w:spacing w:line="276" w:lineRule="auto"/>
            </w:pPr>
          </w:p>
          <w:p w14:paraId="587F7FB3" w14:textId="77777777" w:rsidR="00A0250B" w:rsidRDefault="00A0250B" w:rsidP="00A012CF">
            <w:pPr>
              <w:spacing w:line="276" w:lineRule="auto"/>
              <w:rPr>
                <w:b/>
              </w:rPr>
            </w:pPr>
            <w:r w:rsidRPr="0069136E">
              <w:rPr>
                <w:b/>
              </w:rPr>
              <w:t>Signed……………………………………       Date………………………………………</w:t>
            </w:r>
          </w:p>
          <w:p w14:paraId="2E52E470" w14:textId="77777777" w:rsidR="00A0250B" w:rsidRDefault="00A0250B" w:rsidP="00A012CF">
            <w:pPr>
              <w:spacing w:line="276" w:lineRule="auto"/>
            </w:pPr>
          </w:p>
        </w:tc>
      </w:tr>
    </w:tbl>
    <w:p w14:paraId="0371C33C" w14:textId="77777777" w:rsidR="00A0250B" w:rsidRDefault="00A0250B" w:rsidP="00A0250B"/>
    <w:p w14:paraId="3E5B85A7" w14:textId="77777777" w:rsidR="00A0250B" w:rsidRDefault="00A0250B" w:rsidP="00A0250B">
      <w:pPr>
        <w:pStyle w:val="Heading1"/>
        <w:numPr>
          <w:ilvl w:val="0"/>
          <w:numId w:val="0"/>
        </w:numPr>
        <w:ind w:left="360" w:hanging="360"/>
      </w:pPr>
      <w:bookmarkStart w:id="44" w:name="_Appendix_3_–"/>
      <w:bookmarkEnd w:id="44"/>
    </w:p>
    <w:p w14:paraId="58231BA0" w14:textId="77777777" w:rsidR="00A0250B" w:rsidRDefault="00A0250B" w:rsidP="00A0250B">
      <w:pPr>
        <w:pStyle w:val="Heading1"/>
        <w:numPr>
          <w:ilvl w:val="0"/>
          <w:numId w:val="0"/>
        </w:numPr>
        <w:ind w:left="360" w:hanging="360"/>
      </w:pPr>
    </w:p>
    <w:p w14:paraId="55E7BFA9" w14:textId="77777777" w:rsidR="00A0250B" w:rsidRPr="00C445DE" w:rsidRDefault="00A0250B" w:rsidP="00A0250B">
      <w:pPr>
        <w:pStyle w:val="Heading1"/>
        <w:numPr>
          <w:ilvl w:val="0"/>
          <w:numId w:val="0"/>
        </w:numPr>
        <w:ind w:left="360" w:hanging="360"/>
        <w:rPr>
          <w:b w:val="0"/>
        </w:rPr>
      </w:pPr>
      <w:r w:rsidRPr="00C445DE">
        <w:t xml:space="preserve">Appendix </w:t>
      </w:r>
      <w:r>
        <w:t>B</w:t>
      </w:r>
      <w:r w:rsidRPr="00C445DE">
        <w:t xml:space="preserve"> –</w:t>
      </w:r>
      <w:r>
        <w:t xml:space="preserve"> </w:t>
      </w:r>
      <w:r w:rsidRPr="00C445DE">
        <w:t xml:space="preserve">Consent </w:t>
      </w:r>
      <w:r>
        <w:t>F</w:t>
      </w:r>
      <w:r w:rsidRPr="00C445DE">
        <w:t xml:space="preserve">orm for </w:t>
      </w:r>
      <w:r>
        <w:t>Specific Educational Visits and</w:t>
      </w:r>
      <w:r w:rsidRPr="00C445DE">
        <w:t xml:space="preserve"> </w:t>
      </w:r>
      <w:r>
        <w:t>S</w:t>
      </w:r>
      <w:r w:rsidRPr="00C445DE">
        <w:t xml:space="preserve">chool </w:t>
      </w:r>
      <w:r>
        <w:t>T</w:t>
      </w:r>
      <w:r w:rsidRPr="00C445DE">
        <w:t>rip</w:t>
      </w:r>
      <w:r>
        <w: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2111"/>
        <w:gridCol w:w="1560"/>
        <w:gridCol w:w="141"/>
        <w:gridCol w:w="2217"/>
        <w:gridCol w:w="2120"/>
      </w:tblGrid>
      <w:tr w:rsidR="00A0250B" w:rsidRPr="008E6015" w14:paraId="30A547EF" w14:textId="77777777" w:rsidTr="00A012CF">
        <w:trPr>
          <w:trHeight w:val="567"/>
        </w:trPr>
        <w:tc>
          <w:tcPr>
            <w:tcW w:w="10432" w:type="dxa"/>
            <w:gridSpan w:val="6"/>
            <w:tcBorders>
              <w:top w:val="single" w:sz="18" w:space="0" w:color="auto"/>
              <w:left w:val="single" w:sz="18" w:space="0" w:color="auto"/>
              <w:bottom w:val="single" w:sz="18" w:space="0" w:color="auto"/>
              <w:right w:val="single" w:sz="18" w:space="0" w:color="auto"/>
            </w:tcBorders>
            <w:vAlign w:val="center"/>
          </w:tcPr>
          <w:p w14:paraId="36B09DDF" w14:textId="77777777" w:rsidR="00A0250B" w:rsidRPr="00952FE5" w:rsidRDefault="00A0250B" w:rsidP="00A012CF">
            <w:pPr>
              <w:jc w:val="center"/>
              <w:rPr>
                <w:rFonts w:asciiTheme="majorHAnsi" w:hAnsiTheme="majorHAnsi" w:cstheme="majorHAnsi"/>
                <w:b/>
                <w:sz w:val="28"/>
                <w:szCs w:val="28"/>
              </w:rPr>
            </w:pPr>
            <w:r>
              <w:rPr>
                <w:rFonts w:asciiTheme="majorHAnsi" w:hAnsiTheme="majorHAnsi" w:cstheme="majorHAnsi"/>
                <w:b/>
                <w:sz w:val="28"/>
                <w:szCs w:val="28"/>
              </w:rPr>
              <w:t>E</w:t>
            </w:r>
            <w:r w:rsidRPr="00952FE5">
              <w:rPr>
                <w:rFonts w:asciiTheme="majorHAnsi" w:hAnsiTheme="majorHAnsi" w:cstheme="majorHAnsi"/>
                <w:b/>
                <w:sz w:val="28"/>
                <w:szCs w:val="28"/>
              </w:rPr>
              <w:t>ducational visits</w:t>
            </w:r>
            <w:r>
              <w:rPr>
                <w:rFonts w:asciiTheme="majorHAnsi" w:hAnsiTheme="majorHAnsi" w:cstheme="majorHAnsi"/>
                <w:b/>
                <w:sz w:val="28"/>
                <w:szCs w:val="28"/>
              </w:rPr>
              <w:t xml:space="preserve"> consent form</w:t>
            </w:r>
          </w:p>
        </w:tc>
      </w:tr>
      <w:tr w:rsidR="00A0250B" w:rsidRPr="008E6015" w14:paraId="4C5B50D7" w14:textId="77777777" w:rsidTr="00A012CF">
        <w:trPr>
          <w:trHeight w:val="295"/>
        </w:trPr>
        <w:tc>
          <w:tcPr>
            <w:tcW w:w="4394" w:type="dxa"/>
            <w:gridSpan w:val="2"/>
            <w:tcBorders>
              <w:top w:val="single" w:sz="18" w:space="0" w:color="auto"/>
              <w:left w:val="single" w:sz="18" w:space="0" w:color="auto"/>
              <w:bottom w:val="nil"/>
              <w:right w:val="single" w:sz="18" w:space="0" w:color="auto"/>
            </w:tcBorders>
            <w:shd w:val="clear" w:color="auto" w:fill="auto"/>
          </w:tcPr>
          <w:p w14:paraId="4FC56015" w14:textId="77777777" w:rsidR="00A0250B" w:rsidRPr="006D1FCC" w:rsidRDefault="00A0250B" w:rsidP="00A012CF">
            <w:pPr>
              <w:jc w:val="center"/>
              <w:rPr>
                <w:rFonts w:cs="Arial"/>
                <w:b/>
              </w:rPr>
            </w:pPr>
            <w:r w:rsidRPr="006D1FCC">
              <w:rPr>
                <w:rFonts w:cs="Arial"/>
                <w:b/>
              </w:rPr>
              <w:t>Pupil details</w:t>
            </w:r>
          </w:p>
        </w:tc>
        <w:tc>
          <w:tcPr>
            <w:tcW w:w="6038" w:type="dxa"/>
            <w:gridSpan w:val="4"/>
            <w:tcBorders>
              <w:top w:val="single" w:sz="18" w:space="0" w:color="auto"/>
              <w:left w:val="single" w:sz="18" w:space="0" w:color="auto"/>
              <w:bottom w:val="nil"/>
              <w:right w:val="single" w:sz="18" w:space="0" w:color="auto"/>
            </w:tcBorders>
            <w:shd w:val="clear" w:color="auto" w:fill="auto"/>
          </w:tcPr>
          <w:p w14:paraId="6203F1AC" w14:textId="77777777" w:rsidR="00A0250B" w:rsidRPr="006D1FCC" w:rsidRDefault="00A0250B" w:rsidP="00A012CF">
            <w:pPr>
              <w:jc w:val="center"/>
              <w:rPr>
                <w:rFonts w:cs="Arial"/>
                <w:b/>
              </w:rPr>
            </w:pPr>
            <w:r w:rsidRPr="006D1FCC">
              <w:rPr>
                <w:rFonts w:cs="Arial"/>
                <w:b/>
              </w:rPr>
              <w:t>Visit details</w:t>
            </w:r>
          </w:p>
        </w:tc>
      </w:tr>
      <w:tr w:rsidR="00A0250B" w:rsidRPr="008E6015" w14:paraId="6A137655" w14:textId="77777777" w:rsidTr="00A012CF">
        <w:trPr>
          <w:trHeight w:val="567"/>
        </w:trPr>
        <w:tc>
          <w:tcPr>
            <w:tcW w:w="4394" w:type="dxa"/>
            <w:gridSpan w:val="2"/>
            <w:tcBorders>
              <w:top w:val="nil"/>
              <w:left w:val="single" w:sz="18" w:space="0" w:color="auto"/>
              <w:bottom w:val="single" w:sz="4" w:space="0" w:color="auto"/>
              <w:right w:val="single" w:sz="18" w:space="0" w:color="auto"/>
            </w:tcBorders>
          </w:tcPr>
          <w:p w14:paraId="66391D86" w14:textId="77777777" w:rsidR="00A0250B" w:rsidRPr="00C445DE" w:rsidRDefault="00A0250B" w:rsidP="00A012CF">
            <w:pPr>
              <w:spacing w:after="120"/>
              <w:rPr>
                <w:rFonts w:cs="Arial"/>
              </w:rPr>
            </w:pPr>
            <w:r w:rsidRPr="00C445DE">
              <w:rPr>
                <w:rFonts w:cs="Arial"/>
              </w:rPr>
              <w:t>Name:</w:t>
            </w:r>
          </w:p>
        </w:tc>
        <w:tc>
          <w:tcPr>
            <w:tcW w:w="6038" w:type="dxa"/>
            <w:gridSpan w:val="4"/>
            <w:tcBorders>
              <w:top w:val="nil"/>
              <w:left w:val="single" w:sz="18" w:space="0" w:color="auto"/>
              <w:bottom w:val="single" w:sz="4" w:space="0" w:color="auto"/>
              <w:right w:val="single" w:sz="18" w:space="0" w:color="auto"/>
            </w:tcBorders>
          </w:tcPr>
          <w:p w14:paraId="382E7A38" w14:textId="77777777" w:rsidR="00A0250B" w:rsidRPr="00C445DE" w:rsidRDefault="00A0250B" w:rsidP="00A012CF">
            <w:pPr>
              <w:spacing w:after="120"/>
              <w:rPr>
                <w:rFonts w:cs="Arial"/>
              </w:rPr>
            </w:pPr>
            <w:r w:rsidRPr="00C445DE">
              <w:rPr>
                <w:rFonts w:cs="Arial"/>
              </w:rPr>
              <w:t xml:space="preserve">Destination: </w:t>
            </w:r>
          </w:p>
        </w:tc>
      </w:tr>
      <w:tr w:rsidR="00A0250B" w:rsidRPr="008E6015" w14:paraId="4A18AE90" w14:textId="77777777" w:rsidTr="00A012CF">
        <w:trPr>
          <w:trHeight w:val="567"/>
        </w:trPr>
        <w:tc>
          <w:tcPr>
            <w:tcW w:w="4394" w:type="dxa"/>
            <w:gridSpan w:val="2"/>
            <w:tcBorders>
              <w:top w:val="single" w:sz="4" w:space="0" w:color="auto"/>
              <w:left w:val="single" w:sz="18" w:space="0" w:color="auto"/>
              <w:bottom w:val="single" w:sz="4" w:space="0" w:color="auto"/>
              <w:right w:val="single" w:sz="18" w:space="0" w:color="auto"/>
            </w:tcBorders>
          </w:tcPr>
          <w:p w14:paraId="07AF795E" w14:textId="77777777" w:rsidR="00A0250B" w:rsidRPr="00C445DE" w:rsidRDefault="00A0250B" w:rsidP="00A012CF">
            <w:pPr>
              <w:spacing w:after="120"/>
              <w:rPr>
                <w:rFonts w:cs="Arial"/>
              </w:rPr>
            </w:pPr>
            <w:r w:rsidRPr="00C445DE">
              <w:rPr>
                <w:rFonts w:cs="Arial"/>
              </w:rPr>
              <w:t>Form:</w:t>
            </w:r>
          </w:p>
        </w:tc>
        <w:tc>
          <w:tcPr>
            <w:tcW w:w="6038" w:type="dxa"/>
            <w:gridSpan w:val="4"/>
            <w:tcBorders>
              <w:top w:val="single" w:sz="4" w:space="0" w:color="auto"/>
              <w:left w:val="single" w:sz="18" w:space="0" w:color="auto"/>
              <w:bottom w:val="single" w:sz="4" w:space="0" w:color="auto"/>
              <w:right w:val="single" w:sz="18" w:space="0" w:color="auto"/>
            </w:tcBorders>
          </w:tcPr>
          <w:p w14:paraId="71CFC07F" w14:textId="77777777" w:rsidR="00A0250B" w:rsidRPr="00C445DE" w:rsidRDefault="00A0250B" w:rsidP="00A012CF">
            <w:pPr>
              <w:spacing w:after="120"/>
              <w:rPr>
                <w:rFonts w:cs="Arial"/>
              </w:rPr>
            </w:pPr>
            <w:r w:rsidRPr="00C445DE">
              <w:rPr>
                <w:rFonts w:cs="Arial"/>
              </w:rPr>
              <w:t>Date:</w:t>
            </w:r>
            <w:r w:rsidRPr="00C445DE">
              <w:rPr>
                <w:rFonts w:cs="Arial"/>
              </w:rPr>
              <w:tab/>
            </w:r>
          </w:p>
        </w:tc>
      </w:tr>
      <w:tr w:rsidR="00A0250B" w:rsidRPr="008E6015" w14:paraId="589CC170" w14:textId="77777777" w:rsidTr="00A012CF">
        <w:trPr>
          <w:trHeight w:val="567"/>
        </w:trPr>
        <w:tc>
          <w:tcPr>
            <w:tcW w:w="4394" w:type="dxa"/>
            <w:gridSpan w:val="2"/>
            <w:tcBorders>
              <w:top w:val="single" w:sz="4" w:space="0" w:color="auto"/>
              <w:left w:val="single" w:sz="18" w:space="0" w:color="auto"/>
              <w:bottom w:val="single" w:sz="4" w:space="0" w:color="auto"/>
              <w:right w:val="single" w:sz="18" w:space="0" w:color="auto"/>
            </w:tcBorders>
          </w:tcPr>
          <w:p w14:paraId="2FEDAFD7" w14:textId="77777777" w:rsidR="00A0250B" w:rsidRPr="00C445DE" w:rsidRDefault="00A0250B" w:rsidP="00A012CF">
            <w:pPr>
              <w:spacing w:after="120"/>
              <w:rPr>
                <w:rFonts w:cs="Arial"/>
              </w:rPr>
            </w:pPr>
            <w:r w:rsidRPr="00C445DE">
              <w:rPr>
                <w:rFonts w:cs="Arial"/>
              </w:rPr>
              <w:t>D</w:t>
            </w:r>
            <w:r>
              <w:rPr>
                <w:rFonts w:cs="Arial"/>
              </w:rPr>
              <w:t>ate of birth</w:t>
            </w:r>
            <w:r w:rsidRPr="00C445DE">
              <w:rPr>
                <w:rFonts w:cs="Arial"/>
              </w:rPr>
              <w:t>:</w:t>
            </w:r>
          </w:p>
        </w:tc>
        <w:tc>
          <w:tcPr>
            <w:tcW w:w="6038" w:type="dxa"/>
            <w:gridSpan w:val="4"/>
            <w:tcBorders>
              <w:top w:val="single" w:sz="4" w:space="0" w:color="auto"/>
              <w:left w:val="single" w:sz="18" w:space="0" w:color="auto"/>
              <w:bottom w:val="single" w:sz="4" w:space="0" w:color="auto"/>
              <w:right w:val="single" w:sz="18" w:space="0" w:color="auto"/>
            </w:tcBorders>
          </w:tcPr>
          <w:p w14:paraId="4C7FA9AA" w14:textId="77777777" w:rsidR="00A0250B" w:rsidRPr="00C445DE" w:rsidRDefault="00A0250B" w:rsidP="00A012CF">
            <w:pPr>
              <w:spacing w:after="120"/>
              <w:rPr>
                <w:rFonts w:cs="Arial"/>
              </w:rPr>
            </w:pPr>
            <w:r w:rsidRPr="00C445DE">
              <w:rPr>
                <w:rFonts w:cs="Arial"/>
              </w:rPr>
              <w:t>Time:</w:t>
            </w:r>
            <w:r w:rsidRPr="00C445DE">
              <w:rPr>
                <w:rFonts w:cs="Arial"/>
              </w:rPr>
              <w:tab/>
            </w:r>
          </w:p>
        </w:tc>
      </w:tr>
      <w:tr w:rsidR="00A0250B" w:rsidRPr="008E6015" w14:paraId="58BC5684" w14:textId="77777777" w:rsidTr="00A012CF">
        <w:trPr>
          <w:trHeight w:val="567"/>
        </w:trPr>
        <w:tc>
          <w:tcPr>
            <w:tcW w:w="4394" w:type="dxa"/>
            <w:gridSpan w:val="2"/>
            <w:tcBorders>
              <w:top w:val="single" w:sz="4" w:space="0" w:color="auto"/>
              <w:left w:val="single" w:sz="18" w:space="0" w:color="auto"/>
              <w:bottom w:val="single" w:sz="18" w:space="0" w:color="auto"/>
              <w:right w:val="single" w:sz="18" w:space="0" w:color="auto"/>
            </w:tcBorders>
          </w:tcPr>
          <w:p w14:paraId="10B5C7FF" w14:textId="77777777" w:rsidR="00A0250B" w:rsidRPr="00C445DE" w:rsidRDefault="00A0250B" w:rsidP="00A012CF">
            <w:pPr>
              <w:spacing w:after="120"/>
              <w:rPr>
                <w:rFonts w:cs="Arial"/>
              </w:rPr>
            </w:pPr>
            <w:r w:rsidRPr="00C445DE">
              <w:rPr>
                <w:rFonts w:cs="Arial"/>
              </w:rPr>
              <w:lastRenderedPageBreak/>
              <w:t>Home tel</w:t>
            </w:r>
            <w:r>
              <w:rPr>
                <w:rFonts w:cs="Arial"/>
              </w:rPr>
              <w:t>ephone number</w:t>
            </w:r>
            <w:r w:rsidRPr="00C445DE">
              <w:rPr>
                <w:rFonts w:cs="Arial"/>
              </w:rPr>
              <w:t>:</w:t>
            </w:r>
          </w:p>
        </w:tc>
        <w:tc>
          <w:tcPr>
            <w:tcW w:w="6038" w:type="dxa"/>
            <w:gridSpan w:val="4"/>
            <w:tcBorders>
              <w:top w:val="single" w:sz="4" w:space="0" w:color="auto"/>
              <w:left w:val="single" w:sz="18" w:space="0" w:color="auto"/>
              <w:bottom w:val="single" w:sz="18" w:space="0" w:color="auto"/>
              <w:right w:val="single" w:sz="18" w:space="0" w:color="auto"/>
            </w:tcBorders>
          </w:tcPr>
          <w:p w14:paraId="28C6411A" w14:textId="77777777" w:rsidR="00A0250B" w:rsidRPr="00C445DE" w:rsidRDefault="00A0250B" w:rsidP="00A012CF">
            <w:pPr>
              <w:spacing w:after="120"/>
              <w:rPr>
                <w:rFonts w:cs="Arial"/>
              </w:rPr>
            </w:pPr>
            <w:r w:rsidRPr="00C445DE">
              <w:rPr>
                <w:rFonts w:cs="Arial"/>
              </w:rPr>
              <w:t xml:space="preserve">I acknowledge the need for my child to behave responsibly  </w:t>
            </w:r>
            <w:r w:rsidRPr="00C445DE">
              <w:rPr>
                <w:rFonts w:cs="Arial"/>
              </w:rPr>
              <w:sym w:font="Wingdings" w:char="F071"/>
            </w:r>
          </w:p>
        </w:tc>
      </w:tr>
      <w:tr w:rsidR="00A0250B" w:rsidRPr="008E6015" w14:paraId="2E240D9C" w14:textId="77777777" w:rsidTr="00A012CF">
        <w:trPr>
          <w:trHeight w:val="567"/>
        </w:trPr>
        <w:tc>
          <w:tcPr>
            <w:tcW w:w="10432" w:type="dxa"/>
            <w:gridSpan w:val="6"/>
            <w:tcBorders>
              <w:top w:val="single" w:sz="18" w:space="0" w:color="auto"/>
              <w:left w:val="single" w:sz="18" w:space="0" w:color="auto"/>
              <w:right w:val="single" w:sz="18" w:space="0" w:color="auto"/>
            </w:tcBorders>
            <w:vAlign w:val="center"/>
          </w:tcPr>
          <w:p w14:paraId="4C4FD826" w14:textId="77777777" w:rsidR="00A0250B" w:rsidRPr="00C445DE" w:rsidRDefault="00A0250B" w:rsidP="00A012CF">
            <w:pPr>
              <w:rPr>
                <w:rFonts w:cs="Arial"/>
              </w:rPr>
            </w:pPr>
            <w:r w:rsidRPr="00C445DE">
              <w:rPr>
                <w:rFonts w:cs="Arial"/>
              </w:rPr>
              <w:t>Please detail below if your child suffers, even mildly, from any medical condition such as epilepsy, asthma, diabetes, heart condition, allergies, bed wetting</w:t>
            </w:r>
            <w:r>
              <w:rPr>
                <w:rFonts w:cs="Arial"/>
              </w:rPr>
              <w:t>,</w:t>
            </w:r>
            <w:r w:rsidRPr="00C445DE">
              <w:rPr>
                <w:rFonts w:cs="Arial"/>
              </w:rPr>
              <w:t xml:space="preserve"> or physical weakness. Also, if your child has suffered from any contagious or infectious diseases during the past three months, please detail these.  </w:t>
            </w:r>
            <w:r w:rsidRPr="00C445DE">
              <w:rPr>
                <w:rFonts w:cs="Arial"/>
                <w:b/>
                <w:bCs/>
              </w:rPr>
              <w:t>All information will be treated in confidence.</w:t>
            </w:r>
          </w:p>
        </w:tc>
      </w:tr>
      <w:tr w:rsidR="00A0250B" w:rsidRPr="008E6015" w14:paraId="627C3DE2" w14:textId="77777777" w:rsidTr="00A012CF">
        <w:trPr>
          <w:trHeight w:val="567"/>
        </w:trPr>
        <w:tc>
          <w:tcPr>
            <w:tcW w:w="10432" w:type="dxa"/>
            <w:gridSpan w:val="6"/>
            <w:tcBorders>
              <w:left w:val="single" w:sz="18" w:space="0" w:color="auto"/>
              <w:bottom w:val="single" w:sz="18" w:space="0" w:color="auto"/>
              <w:right w:val="single" w:sz="18" w:space="0" w:color="auto"/>
            </w:tcBorders>
            <w:vAlign w:val="center"/>
          </w:tcPr>
          <w:p w14:paraId="382AF16A" w14:textId="77777777" w:rsidR="00A0250B" w:rsidRPr="00C445DE" w:rsidRDefault="00A0250B" w:rsidP="00A012CF">
            <w:pPr>
              <w:rPr>
                <w:rFonts w:cs="Arial"/>
              </w:rPr>
            </w:pPr>
            <w:r w:rsidRPr="00C445DE">
              <w:rPr>
                <w:rFonts w:cs="Arial"/>
              </w:rPr>
              <w:t>When did your child last have a tetanus injection?</w:t>
            </w:r>
          </w:p>
        </w:tc>
      </w:tr>
      <w:tr w:rsidR="00A0250B" w:rsidRPr="008E6015" w14:paraId="79E28F7A" w14:textId="77777777" w:rsidTr="00A012CF">
        <w:trPr>
          <w:trHeight w:val="567"/>
        </w:trPr>
        <w:tc>
          <w:tcPr>
            <w:tcW w:w="10432" w:type="dxa"/>
            <w:gridSpan w:val="6"/>
            <w:tcBorders>
              <w:top w:val="single" w:sz="18" w:space="0" w:color="auto"/>
              <w:left w:val="single" w:sz="18" w:space="0" w:color="auto"/>
              <w:right w:val="single" w:sz="18" w:space="0" w:color="auto"/>
            </w:tcBorders>
          </w:tcPr>
          <w:p w14:paraId="535EE0CA" w14:textId="77777777" w:rsidR="00A0250B" w:rsidRPr="00C445DE" w:rsidRDefault="00A0250B" w:rsidP="00A012CF">
            <w:pPr>
              <w:rPr>
                <w:rFonts w:cs="Arial"/>
              </w:rPr>
            </w:pPr>
            <w:r w:rsidRPr="00C445DE">
              <w:rPr>
                <w:rFonts w:cs="Arial"/>
              </w:rPr>
              <w:t>If your child is taking medication, please give details, including whether it can be self-administered</w:t>
            </w:r>
            <w:r>
              <w:rPr>
                <w:rFonts w:cs="Arial"/>
              </w:rPr>
              <w:t>:</w:t>
            </w:r>
          </w:p>
        </w:tc>
      </w:tr>
      <w:tr w:rsidR="00A0250B" w:rsidRPr="008E6015" w14:paraId="42CE47FA" w14:textId="77777777" w:rsidTr="00A012CF">
        <w:trPr>
          <w:trHeight w:val="567"/>
        </w:trPr>
        <w:tc>
          <w:tcPr>
            <w:tcW w:w="10432" w:type="dxa"/>
            <w:gridSpan w:val="6"/>
            <w:tcBorders>
              <w:left w:val="single" w:sz="18" w:space="0" w:color="auto"/>
              <w:right w:val="single" w:sz="18" w:space="0" w:color="auto"/>
            </w:tcBorders>
          </w:tcPr>
          <w:p w14:paraId="03A74352" w14:textId="77777777" w:rsidR="00A0250B" w:rsidRPr="00952FE5" w:rsidRDefault="00A0250B" w:rsidP="00A012CF">
            <w:pPr>
              <w:rPr>
                <w:rFonts w:cs="Arial"/>
              </w:rPr>
            </w:pPr>
            <w:r w:rsidRPr="00952FE5">
              <w:rPr>
                <w:rFonts w:cs="Arial"/>
              </w:rPr>
              <w:t>Is your child allergic to any medication?  YES/NO.  If yes, please specify:</w:t>
            </w:r>
          </w:p>
        </w:tc>
      </w:tr>
      <w:tr w:rsidR="00A0250B" w:rsidRPr="008E6015" w14:paraId="2BAB1433" w14:textId="77777777" w:rsidTr="00A012CF">
        <w:trPr>
          <w:trHeight w:val="567"/>
        </w:trPr>
        <w:tc>
          <w:tcPr>
            <w:tcW w:w="10432" w:type="dxa"/>
            <w:gridSpan w:val="6"/>
            <w:tcBorders>
              <w:left w:val="single" w:sz="18" w:space="0" w:color="auto"/>
              <w:bottom w:val="single" w:sz="18" w:space="0" w:color="auto"/>
              <w:right w:val="single" w:sz="18" w:space="0" w:color="auto"/>
            </w:tcBorders>
          </w:tcPr>
          <w:p w14:paraId="7EAC1B95" w14:textId="77777777" w:rsidR="00A0250B" w:rsidRPr="00C445DE" w:rsidRDefault="00A0250B" w:rsidP="00A012CF">
            <w:pPr>
              <w:rPr>
                <w:rFonts w:cs="Arial"/>
              </w:rPr>
            </w:pPr>
            <w:r w:rsidRPr="00C445DE">
              <w:rPr>
                <w:rFonts w:cs="Arial"/>
              </w:rPr>
              <w:t>Please give details of any special dietary requirements and the type of pain/flu relief medication your child may be given if necessary:</w:t>
            </w:r>
          </w:p>
        </w:tc>
      </w:tr>
      <w:tr w:rsidR="00A0250B" w:rsidRPr="008E6015" w14:paraId="777702D5" w14:textId="77777777" w:rsidTr="00A012CF">
        <w:trPr>
          <w:trHeight w:val="567"/>
        </w:trPr>
        <w:tc>
          <w:tcPr>
            <w:tcW w:w="2283" w:type="dxa"/>
            <w:tcBorders>
              <w:top w:val="single" w:sz="18" w:space="0" w:color="auto"/>
              <w:left w:val="single" w:sz="18" w:space="0" w:color="auto"/>
            </w:tcBorders>
            <w:vAlign w:val="center"/>
          </w:tcPr>
          <w:p w14:paraId="5D329FBF" w14:textId="77777777" w:rsidR="00A0250B" w:rsidRPr="00C445DE" w:rsidRDefault="00A0250B" w:rsidP="00A012CF">
            <w:pPr>
              <w:spacing w:after="120"/>
              <w:rPr>
                <w:rFonts w:cs="Arial"/>
              </w:rPr>
            </w:pPr>
            <w:r w:rsidRPr="00C445DE">
              <w:rPr>
                <w:rFonts w:cs="Arial"/>
              </w:rPr>
              <w:t xml:space="preserve">Family </w:t>
            </w:r>
            <w:r>
              <w:rPr>
                <w:rFonts w:cs="Arial"/>
              </w:rPr>
              <w:t>d</w:t>
            </w:r>
            <w:r w:rsidRPr="00C445DE">
              <w:rPr>
                <w:rFonts w:cs="Arial"/>
              </w:rPr>
              <w:t>octor:</w:t>
            </w:r>
          </w:p>
        </w:tc>
        <w:tc>
          <w:tcPr>
            <w:tcW w:w="3812" w:type="dxa"/>
            <w:gridSpan w:val="3"/>
            <w:tcBorders>
              <w:top w:val="single" w:sz="18" w:space="0" w:color="auto"/>
            </w:tcBorders>
            <w:vAlign w:val="center"/>
          </w:tcPr>
          <w:p w14:paraId="7A275D91" w14:textId="77777777" w:rsidR="00A0250B" w:rsidRPr="00C445DE" w:rsidRDefault="00A0250B" w:rsidP="00A012CF">
            <w:pPr>
              <w:spacing w:after="120"/>
              <w:rPr>
                <w:rFonts w:cs="Arial"/>
              </w:rPr>
            </w:pPr>
          </w:p>
        </w:tc>
        <w:tc>
          <w:tcPr>
            <w:tcW w:w="2217" w:type="dxa"/>
            <w:tcBorders>
              <w:top w:val="single" w:sz="18" w:space="0" w:color="auto"/>
            </w:tcBorders>
            <w:vAlign w:val="center"/>
          </w:tcPr>
          <w:p w14:paraId="533D7531" w14:textId="77777777" w:rsidR="00A0250B" w:rsidRPr="00C445DE" w:rsidRDefault="00A0250B" w:rsidP="00A012CF">
            <w:pPr>
              <w:spacing w:after="120"/>
              <w:rPr>
                <w:rFonts w:cs="Arial"/>
              </w:rPr>
            </w:pPr>
            <w:r w:rsidRPr="00C445DE">
              <w:rPr>
                <w:rFonts w:cs="Arial"/>
              </w:rPr>
              <w:t xml:space="preserve">Telephone </w:t>
            </w:r>
            <w:r>
              <w:rPr>
                <w:rFonts w:cs="Arial"/>
              </w:rPr>
              <w:t>number:</w:t>
            </w:r>
          </w:p>
        </w:tc>
        <w:tc>
          <w:tcPr>
            <w:tcW w:w="2120" w:type="dxa"/>
            <w:tcBorders>
              <w:top w:val="single" w:sz="18" w:space="0" w:color="auto"/>
              <w:right w:val="single" w:sz="18" w:space="0" w:color="auto"/>
            </w:tcBorders>
            <w:vAlign w:val="center"/>
          </w:tcPr>
          <w:p w14:paraId="77C5B9D4" w14:textId="77777777" w:rsidR="00A0250B" w:rsidRPr="00C445DE" w:rsidRDefault="00A0250B" w:rsidP="00A012CF">
            <w:pPr>
              <w:spacing w:after="120"/>
              <w:rPr>
                <w:rFonts w:cs="Arial"/>
              </w:rPr>
            </w:pPr>
          </w:p>
        </w:tc>
      </w:tr>
      <w:tr w:rsidR="00A0250B" w:rsidRPr="008E6015" w14:paraId="52FB99AA" w14:textId="77777777" w:rsidTr="00A012CF">
        <w:trPr>
          <w:trHeight w:val="567"/>
        </w:trPr>
        <w:tc>
          <w:tcPr>
            <w:tcW w:w="2283" w:type="dxa"/>
            <w:tcBorders>
              <w:left w:val="single" w:sz="18" w:space="0" w:color="auto"/>
              <w:bottom w:val="single" w:sz="18" w:space="0" w:color="auto"/>
            </w:tcBorders>
            <w:vAlign w:val="center"/>
          </w:tcPr>
          <w:p w14:paraId="2BB4994B" w14:textId="77777777" w:rsidR="00A0250B" w:rsidRPr="00C445DE" w:rsidRDefault="00A0250B" w:rsidP="00A012CF">
            <w:pPr>
              <w:spacing w:after="120"/>
              <w:rPr>
                <w:rFonts w:cs="Arial"/>
              </w:rPr>
            </w:pPr>
            <w:r w:rsidRPr="00C445DE">
              <w:rPr>
                <w:rFonts w:cs="Arial"/>
              </w:rPr>
              <w:t>Address:</w:t>
            </w:r>
          </w:p>
        </w:tc>
        <w:tc>
          <w:tcPr>
            <w:tcW w:w="8149" w:type="dxa"/>
            <w:gridSpan w:val="5"/>
            <w:tcBorders>
              <w:bottom w:val="single" w:sz="18" w:space="0" w:color="auto"/>
              <w:right w:val="single" w:sz="18" w:space="0" w:color="auto"/>
            </w:tcBorders>
            <w:vAlign w:val="center"/>
          </w:tcPr>
          <w:p w14:paraId="4A69AC16" w14:textId="77777777" w:rsidR="00A0250B" w:rsidRPr="00C445DE" w:rsidRDefault="00A0250B" w:rsidP="00A012CF">
            <w:pPr>
              <w:spacing w:after="120"/>
              <w:rPr>
                <w:rFonts w:cs="Arial"/>
              </w:rPr>
            </w:pPr>
          </w:p>
        </w:tc>
      </w:tr>
      <w:tr w:rsidR="00A0250B" w:rsidRPr="008E6015" w14:paraId="0296A6AA" w14:textId="77777777" w:rsidTr="00A012CF">
        <w:trPr>
          <w:trHeight w:val="761"/>
        </w:trPr>
        <w:tc>
          <w:tcPr>
            <w:tcW w:w="10432" w:type="dxa"/>
            <w:gridSpan w:val="6"/>
            <w:tcBorders>
              <w:top w:val="single" w:sz="18" w:space="0" w:color="auto"/>
              <w:left w:val="single" w:sz="18" w:space="0" w:color="auto"/>
              <w:bottom w:val="single" w:sz="18" w:space="0" w:color="auto"/>
              <w:right w:val="single" w:sz="18" w:space="0" w:color="auto"/>
            </w:tcBorders>
            <w:vAlign w:val="center"/>
          </w:tcPr>
          <w:p w14:paraId="1942E826" w14:textId="77777777" w:rsidR="00A0250B" w:rsidRPr="00C445DE" w:rsidRDefault="00A0250B" w:rsidP="00A012CF">
            <w:pPr>
              <w:pStyle w:val="Noparagraphstyle"/>
              <w:tabs>
                <w:tab w:val="left" w:pos="1814"/>
                <w:tab w:val="left" w:pos="3742"/>
                <w:tab w:val="left" w:pos="4479"/>
                <w:tab w:val="left" w:pos="5386"/>
                <w:tab w:val="left" w:pos="6379"/>
                <w:tab w:val="left" w:pos="7370"/>
                <w:tab w:val="left" w:pos="8107"/>
                <w:tab w:val="left" w:pos="8787"/>
                <w:tab w:val="left" w:pos="10205"/>
              </w:tabs>
              <w:jc w:val="both"/>
              <w:rPr>
                <w:rFonts w:ascii="Arial" w:hAnsi="Arial" w:cs="Arial"/>
                <w:sz w:val="22"/>
                <w:szCs w:val="22"/>
              </w:rPr>
            </w:pPr>
            <w:r w:rsidRPr="00C445DE">
              <w:rPr>
                <w:rFonts w:ascii="Arial" w:hAnsi="Arial" w:cs="Arial"/>
                <w:sz w:val="22"/>
                <w:szCs w:val="22"/>
              </w:rPr>
              <w:t>I am happy to let my son/daughter make their own way home</w:t>
            </w:r>
            <w:r w:rsidRPr="00C445DE">
              <w:rPr>
                <w:rFonts w:ascii="Arial" w:hAnsi="Arial" w:cs="Arial"/>
                <w:sz w:val="22"/>
                <w:szCs w:val="22"/>
              </w:rPr>
              <w:tab/>
            </w:r>
            <w:r w:rsidRPr="00C445DE">
              <w:rPr>
                <w:rFonts w:ascii="Arial" w:hAnsi="Arial" w:cs="Arial"/>
                <w:b/>
                <w:sz w:val="22"/>
                <w:szCs w:val="22"/>
              </w:rPr>
              <w:sym w:font="Wingdings" w:char="F072"/>
            </w:r>
          </w:p>
          <w:p w14:paraId="36D0C808" w14:textId="77777777" w:rsidR="00A0250B" w:rsidRPr="00C445DE" w:rsidRDefault="00A0250B" w:rsidP="00A012CF">
            <w:pPr>
              <w:tabs>
                <w:tab w:val="left" w:pos="6379"/>
                <w:tab w:val="left" w:pos="6492"/>
              </w:tabs>
              <w:rPr>
                <w:rFonts w:cs="Arial"/>
              </w:rPr>
            </w:pPr>
            <w:r w:rsidRPr="00C445DE">
              <w:rPr>
                <w:rFonts w:cs="Arial"/>
              </w:rPr>
              <w:t xml:space="preserve">I will collect my son/daughter at </w:t>
            </w:r>
            <w:r>
              <w:rPr>
                <w:rFonts w:cs="Arial"/>
                <w:b/>
                <w:color w:val="FFD006"/>
              </w:rPr>
              <w:softHyphen/>
            </w:r>
            <w:r>
              <w:rPr>
                <w:rFonts w:cs="Arial"/>
                <w:b/>
                <w:color w:val="FFD006"/>
              </w:rPr>
              <w:softHyphen/>
            </w:r>
            <w:r>
              <w:rPr>
                <w:rFonts w:cs="Arial"/>
                <w:b/>
                <w:color w:val="FFD006"/>
              </w:rPr>
              <w:softHyphen/>
            </w:r>
            <w:r>
              <w:rPr>
                <w:rFonts w:cs="Arial"/>
                <w:b/>
                <w:color w:val="FFD006"/>
              </w:rPr>
              <w:softHyphen/>
            </w:r>
            <w:r>
              <w:rPr>
                <w:rFonts w:cs="Arial"/>
                <w:b/>
                <w:color w:val="FFD006"/>
              </w:rPr>
              <w:softHyphen/>
            </w:r>
            <w:r w:rsidRPr="00853977">
              <w:rPr>
                <w:rFonts w:cs="Arial"/>
              </w:rPr>
              <w:t>___________</w:t>
            </w:r>
            <w:r w:rsidRPr="006D1FCC">
              <w:rPr>
                <w:rFonts w:cs="Arial"/>
                <w:color w:val="FFD006"/>
              </w:rPr>
              <w:t xml:space="preserve"> </w:t>
            </w:r>
            <w:r w:rsidRPr="00C445DE">
              <w:rPr>
                <w:rFonts w:cs="Arial"/>
              </w:rPr>
              <w:t>from ____________________</w:t>
            </w:r>
            <w:r w:rsidRPr="00C445DE">
              <w:rPr>
                <w:rFonts w:cs="Arial"/>
              </w:rPr>
              <w:tab/>
            </w:r>
            <w:r w:rsidRPr="00C445DE">
              <w:rPr>
                <w:rFonts w:cs="Arial"/>
                <w:b/>
              </w:rPr>
              <w:sym w:font="Wingdings" w:char="F072"/>
            </w:r>
            <w:r w:rsidRPr="00C445DE">
              <w:rPr>
                <w:rFonts w:cs="Arial"/>
              </w:rPr>
              <w:tab/>
            </w:r>
          </w:p>
        </w:tc>
      </w:tr>
      <w:tr w:rsidR="00A0250B" w:rsidRPr="008E6015" w14:paraId="0BE7F01D" w14:textId="77777777" w:rsidTr="00A012CF">
        <w:trPr>
          <w:trHeight w:val="567"/>
        </w:trPr>
        <w:tc>
          <w:tcPr>
            <w:tcW w:w="10432" w:type="dxa"/>
            <w:gridSpan w:val="6"/>
            <w:tcBorders>
              <w:top w:val="nil"/>
              <w:left w:val="nil"/>
              <w:bottom w:val="nil"/>
              <w:right w:val="nil"/>
            </w:tcBorders>
            <w:vAlign w:val="center"/>
          </w:tcPr>
          <w:p w14:paraId="68846D5F" w14:textId="77777777" w:rsidR="00A0250B" w:rsidRDefault="00A0250B" w:rsidP="00A012CF">
            <w:pPr>
              <w:pStyle w:val="Noparagraphstyle"/>
              <w:tabs>
                <w:tab w:val="left" w:pos="1814"/>
                <w:tab w:val="left" w:pos="3742"/>
                <w:tab w:val="left" w:pos="4479"/>
                <w:tab w:val="left" w:pos="5386"/>
                <w:tab w:val="left" w:pos="6520"/>
                <w:tab w:val="left" w:pos="7370"/>
                <w:tab w:val="left" w:pos="8107"/>
                <w:tab w:val="left" w:pos="8787"/>
                <w:tab w:val="left" w:pos="10205"/>
              </w:tabs>
              <w:jc w:val="both"/>
              <w:rPr>
                <w:rFonts w:ascii="Arial" w:hAnsi="Arial" w:cs="Arial"/>
                <w:sz w:val="22"/>
                <w:szCs w:val="22"/>
              </w:rPr>
            </w:pPr>
          </w:p>
          <w:p w14:paraId="3B64B666" w14:textId="77777777" w:rsidR="00A0250B" w:rsidRDefault="00A0250B" w:rsidP="00A012CF">
            <w:pPr>
              <w:pStyle w:val="Noparagraphstyle"/>
              <w:tabs>
                <w:tab w:val="left" w:pos="1814"/>
                <w:tab w:val="left" w:pos="3742"/>
                <w:tab w:val="left" w:pos="4479"/>
                <w:tab w:val="left" w:pos="5386"/>
                <w:tab w:val="left" w:pos="6520"/>
                <w:tab w:val="left" w:pos="7370"/>
                <w:tab w:val="left" w:pos="8107"/>
                <w:tab w:val="left" w:pos="8787"/>
                <w:tab w:val="left" w:pos="10205"/>
              </w:tabs>
              <w:jc w:val="both"/>
              <w:rPr>
                <w:rFonts w:ascii="Arial" w:hAnsi="Arial" w:cs="Arial"/>
                <w:sz w:val="22"/>
                <w:szCs w:val="22"/>
              </w:rPr>
            </w:pPr>
            <w:r w:rsidRPr="00C445DE">
              <w:rPr>
                <w:rFonts w:ascii="Arial" w:hAnsi="Arial" w:cs="Arial"/>
                <w:sz w:val="22"/>
                <w:szCs w:val="22"/>
              </w:rPr>
              <w:t xml:space="preserve">I give permission for my child to participate in the above school visit, and I have read all the information given. I further consent to my child being given any urgent medication or surgical treatment which may be considered necessary by the medical authorities during the school visit. I understand that my child is covered by </w:t>
            </w:r>
            <w:r w:rsidRPr="00853977">
              <w:rPr>
                <w:rFonts w:ascii="Arial" w:hAnsi="Arial" w:cs="Arial"/>
                <w:color w:val="auto"/>
                <w:sz w:val="22"/>
                <w:szCs w:val="22"/>
              </w:rPr>
              <w:t>the school’s liability insurance</w:t>
            </w:r>
            <w:r w:rsidRPr="00C445DE">
              <w:rPr>
                <w:rFonts w:ascii="Arial" w:hAnsi="Arial" w:cs="Arial"/>
                <w:sz w:val="22"/>
                <w:szCs w:val="22"/>
              </w:rPr>
              <w:t>, and that I am able to take out my own additional insurance if I wish.  I will inform the school of any change in the circumstances outlined above.</w:t>
            </w:r>
          </w:p>
          <w:p w14:paraId="21B62C37" w14:textId="77777777" w:rsidR="00A0250B" w:rsidRPr="00C445DE" w:rsidRDefault="00A0250B" w:rsidP="00A012CF">
            <w:pPr>
              <w:pStyle w:val="Noparagraphstyle"/>
              <w:tabs>
                <w:tab w:val="left" w:pos="1814"/>
                <w:tab w:val="left" w:pos="3742"/>
                <w:tab w:val="left" w:pos="4479"/>
                <w:tab w:val="left" w:pos="5386"/>
                <w:tab w:val="left" w:pos="6520"/>
                <w:tab w:val="left" w:pos="7370"/>
                <w:tab w:val="left" w:pos="8107"/>
                <w:tab w:val="left" w:pos="8787"/>
                <w:tab w:val="left" w:pos="10205"/>
              </w:tabs>
              <w:jc w:val="both"/>
              <w:rPr>
                <w:rFonts w:ascii="Arial" w:hAnsi="Arial" w:cs="Arial"/>
                <w:sz w:val="22"/>
                <w:szCs w:val="22"/>
              </w:rPr>
            </w:pPr>
          </w:p>
          <w:p w14:paraId="64CB068E" w14:textId="77777777" w:rsidR="00A0250B" w:rsidRDefault="00A0250B" w:rsidP="00A012CF">
            <w:pPr>
              <w:rPr>
                <w:rFonts w:cs="Arial"/>
              </w:rPr>
            </w:pPr>
            <w:r w:rsidRPr="00C445DE">
              <w:rPr>
                <w:rFonts w:cs="Arial"/>
              </w:rPr>
              <w:t>Signed: ____________________________</w:t>
            </w:r>
            <w:r>
              <w:rPr>
                <w:rFonts w:cs="Arial"/>
              </w:rPr>
              <w:t xml:space="preserve"> </w:t>
            </w:r>
            <w:r w:rsidRPr="00C445DE">
              <w:rPr>
                <w:rFonts w:cs="Arial"/>
              </w:rPr>
              <w:t>Date: __________________________________</w:t>
            </w:r>
          </w:p>
          <w:p w14:paraId="5BC767DA" w14:textId="77777777" w:rsidR="00A0250B" w:rsidRPr="00C445DE" w:rsidRDefault="00A0250B" w:rsidP="00A012CF">
            <w:pPr>
              <w:rPr>
                <w:rFonts w:cs="Arial"/>
              </w:rPr>
            </w:pPr>
          </w:p>
        </w:tc>
      </w:tr>
      <w:tr w:rsidR="00A0250B" w:rsidRPr="008E6015" w14:paraId="46F44A31" w14:textId="77777777" w:rsidTr="00A012CF">
        <w:trPr>
          <w:trHeight w:val="2373"/>
        </w:trPr>
        <w:tc>
          <w:tcPr>
            <w:tcW w:w="5954" w:type="dxa"/>
            <w:gridSpan w:val="3"/>
            <w:tcBorders>
              <w:top w:val="single" w:sz="18" w:space="0" w:color="auto"/>
              <w:left w:val="single" w:sz="18" w:space="0" w:color="auto"/>
              <w:bottom w:val="single" w:sz="18" w:space="0" w:color="auto"/>
              <w:right w:val="single" w:sz="18" w:space="0" w:color="auto"/>
            </w:tcBorders>
          </w:tcPr>
          <w:p w14:paraId="5BF33AD0" w14:textId="77777777" w:rsidR="00A0250B" w:rsidRPr="005C0DF2" w:rsidRDefault="00A0250B" w:rsidP="00A012CF">
            <w:pPr>
              <w:spacing w:before="120"/>
              <w:rPr>
                <w:rFonts w:cs="Arial"/>
              </w:rPr>
            </w:pPr>
            <w:r w:rsidRPr="005C0DF2">
              <w:rPr>
                <w:rFonts w:cs="Arial"/>
              </w:rPr>
              <w:t>Parent name in BLOCK capitals:</w:t>
            </w:r>
          </w:p>
          <w:p w14:paraId="1D2412D5" w14:textId="77777777" w:rsidR="00A0250B" w:rsidRPr="00C445DE" w:rsidRDefault="00A0250B" w:rsidP="00A012CF">
            <w:pPr>
              <w:spacing w:before="120"/>
              <w:rPr>
                <w:rFonts w:cs="Arial"/>
              </w:rPr>
            </w:pPr>
            <w:r w:rsidRPr="00C445DE">
              <w:rPr>
                <w:rFonts w:cs="Arial"/>
              </w:rPr>
              <w:t>_____________________________________________</w:t>
            </w:r>
          </w:p>
          <w:p w14:paraId="0BF343FB" w14:textId="77777777" w:rsidR="00A0250B" w:rsidRDefault="00A0250B" w:rsidP="00A012CF">
            <w:pPr>
              <w:tabs>
                <w:tab w:val="left" w:pos="720"/>
              </w:tabs>
              <w:spacing w:before="240"/>
              <w:rPr>
                <w:rFonts w:cs="Arial"/>
              </w:rPr>
            </w:pPr>
            <w:r w:rsidRPr="005C0DF2">
              <w:rPr>
                <w:rFonts w:cs="Arial"/>
              </w:rPr>
              <w:t>Address:</w:t>
            </w:r>
            <w:r w:rsidRPr="00C445DE">
              <w:rPr>
                <w:rFonts w:cs="Arial"/>
              </w:rPr>
              <w:t xml:space="preserve"> _________________________________</w:t>
            </w:r>
            <w:r>
              <w:rPr>
                <w:rFonts w:cs="Arial"/>
              </w:rPr>
              <w:t>____</w:t>
            </w:r>
          </w:p>
          <w:p w14:paraId="0E83BC6B" w14:textId="77777777" w:rsidR="00A0250B" w:rsidRDefault="00A0250B" w:rsidP="00A012CF">
            <w:pPr>
              <w:tabs>
                <w:tab w:val="left" w:pos="720"/>
              </w:tabs>
              <w:spacing w:before="120"/>
              <w:rPr>
                <w:rFonts w:cs="Arial"/>
              </w:rPr>
            </w:pPr>
            <w:r w:rsidRPr="00C445DE">
              <w:rPr>
                <w:rFonts w:cs="Arial"/>
              </w:rPr>
              <w:t>_____________________________________________</w:t>
            </w:r>
          </w:p>
          <w:p w14:paraId="6EE00C3E" w14:textId="77777777" w:rsidR="00A0250B" w:rsidRPr="00C445DE" w:rsidRDefault="00A0250B" w:rsidP="00A012CF">
            <w:pPr>
              <w:tabs>
                <w:tab w:val="left" w:pos="720"/>
              </w:tabs>
              <w:spacing w:before="120"/>
              <w:rPr>
                <w:rFonts w:cs="Arial"/>
              </w:rPr>
            </w:pPr>
            <w:r>
              <w:rPr>
                <w:rFonts w:cs="Arial"/>
              </w:rPr>
              <w:t>_____________________________________________</w:t>
            </w:r>
          </w:p>
          <w:p w14:paraId="24428948" w14:textId="77777777" w:rsidR="00A0250B" w:rsidRPr="00C445DE" w:rsidRDefault="00A0250B" w:rsidP="00A012CF">
            <w:pPr>
              <w:spacing w:before="240" w:after="120"/>
              <w:rPr>
                <w:rFonts w:cs="Arial"/>
              </w:rPr>
            </w:pPr>
            <w:r w:rsidRPr="005C0DF2">
              <w:rPr>
                <w:rFonts w:cs="Arial"/>
              </w:rPr>
              <w:t>Telephone number:</w:t>
            </w:r>
            <w:r w:rsidRPr="00C445DE">
              <w:rPr>
                <w:rFonts w:cs="Arial"/>
              </w:rPr>
              <w:t xml:space="preserve"> ______________________________</w:t>
            </w:r>
          </w:p>
        </w:tc>
        <w:tc>
          <w:tcPr>
            <w:tcW w:w="4478" w:type="dxa"/>
            <w:gridSpan w:val="3"/>
            <w:tcBorders>
              <w:top w:val="single" w:sz="18" w:space="0" w:color="auto"/>
              <w:left w:val="single" w:sz="18" w:space="0" w:color="auto"/>
              <w:bottom w:val="single" w:sz="18" w:space="0" w:color="auto"/>
              <w:right w:val="single" w:sz="18" w:space="0" w:color="auto"/>
            </w:tcBorders>
          </w:tcPr>
          <w:p w14:paraId="27995238" w14:textId="77777777" w:rsidR="00A0250B" w:rsidRPr="00C445DE" w:rsidRDefault="00A0250B" w:rsidP="00A012CF">
            <w:pPr>
              <w:spacing w:after="120"/>
              <w:rPr>
                <w:rFonts w:cs="Arial"/>
              </w:rPr>
            </w:pPr>
            <w:r w:rsidRPr="00C445DE">
              <w:rPr>
                <w:rFonts w:cs="Arial"/>
              </w:rPr>
              <w:t>Please give an alternative contact name and telephone number in case we cannot reach you in an emergency:</w:t>
            </w:r>
          </w:p>
          <w:p w14:paraId="3FF3F7A0" w14:textId="77777777" w:rsidR="00A0250B" w:rsidRPr="005C0DF2" w:rsidRDefault="00A0250B" w:rsidP="00A012CF">
            <w:pPr>
              <w:rPr>
                <w:rFonts w:cs="Arial"/>
              </w:rPr>
            </w:pPr>
            <w:r w:rsidRPr="005C0DF2">
              <w:rPr>
                <w:rFonts w:cs="Arial"/>
              </w:rPr>
              <w:t>Name: __________________________</w:t>
            </w:r>
          </w:p>
          <w:p w14:paraId="0D6F8155" w14:textId="77777777" w:rsidR="00A0250B" w:rsidRPr="009668B5" w:rsidRDefault="00A0250B" w:rsidP="00A012CF">
            <w:pPr>
              <w:rPr>
                <w:rFonts w:cs="Arial"/>
              </w:rPr>
            </w:pPr>
          </w:p>
          <w:p w14:paraId="09C142F1" w14:textId="77777777" w:rsidR="00A0250B" w:rsidRPr="005C0DF2" w:rsidRDefault="00A0250B" w:rsidP="00A012CF">
            <w:pPr>
              <w:rPr>
                <w:rFonts w:cs="Arial"/>
              </w:rPr>
            </w:pPr>
            <w:r w:rsidRPr="005C0DF2">
              <w:rPr>
                <w:rFonts w:cs="Arial"/>
              </w:rPr>
              <w:t xml:space="preserve">Telephone number: _________________ </w:t>
            </w:r>
          </w:p>
          <w:p w14:paraId="5631DFB5" w14:textId="77777777" w:rsidR="00A0250B" w:rsidRPr="009668B5" w:rsidRDefault="00A0250B" w:rsidP="00A012CF">
            <w:pPr>
              <w:rPr>
                <w:rFonts w:cs="Arial"/>
              </w:rPr>
            </w:pPr>
          </w:p>
          <w:p w14:paraId="525FF985" w14:textId="77777777" w:rsidR="00A0250B" w:rsidRPr="00C445DE" w:rsidRDefault="00A0250B" w:rsidP="00A012CF">
            <w:pPr>
              <w:rPr>
                <w:rFonts w:cs="Arial"/>
              </w:rPr>
            </w:pPr>
            <w:r w:rsidRPr="005C0DF2">
              <w:rPr>
                <w:rFonts w:cs="Arial"/>
              </w:rPr>
              <w:t>Relationship to pupil:</w:t>
            </w:r>
            <w:r>
              <w:rPr>
                <w:rFonts w:cs="Arial"/>
              </w:rPr>
              <w:t xml:space="preserve"> ________________</w:t>
            </w:r>
          </w:p>
        </w:tc>
      </w:tr>
    </w:tbl>
    <w:p w14:paraId="24CF22B4" w14:textId="77777777" w:rsidR="00A0250B" w:rsidRDefault="00A0250B" w:rsidP="00A0250B">
      <w:pPr>
        <w:sectPr w:rsidR="00A0250B" w:rsidSect="00212661">
          <w:headerReference w:type="even" r:id="rId18"/>
          <w:headerReference w:type="default" r:id="rId19"/>
          <w:headerReference w:type="first" r:id="rId20"/>
          <w:pgSz w:w="11906" w:h="16838"/>
          <w:pgMar w:top="720" w:right="720" w:bottom="720" w:left="720" w:header="564" w:footer="708" w:gutter="0"/>
          <w:cols w:space="708"/>
          <w:docGrid w:linePitch="360"/>
        </w:sectPr>
      </w:pPr>
    </w:p>
    <w:p w14:paraId="39731242" w14:textId="77777777" w:rsidR="00A0250B" w:rsidRPr="007F701D" w:rsidRDefault="00A0250B" w:rsidP="00A0250B">
      <w:pPr>
        <w:pStyle w:val="Heading1"/>
        <w:numPr>
          <w:ilvl w:val="0"/>
          <w:numId w:val="0"/>
        </w:numPr>
      </w:pPr>
      <w:bookmarkStart w:id="45" w:name="_Appendix_3_–_1"/>
      <w:bookmarkEnd w:id="45"/>
    </w:p>
    <w:p w14:paraId="319671DF" w14:textId="77777777" w:rsidR="00DF0FE4" w:rsidRPr="00911E20" w:rsidRDefault="00DF0FE4" w:rsidP="00414010">
      <w:pPr>
        <w:spacing w:after="0"/>
        <w:rPr>
          <w:rFonts w:cstheme="minorHAnsi"/>
        </w:rPr>
      </w:pPr>
    </w:p>
    <w:sectPr w:rsidR="00DF0FE4" w:rsidRPr="00911E20" w:rsidSect="00D63539">
      <w:headerReference w:type="default" r:id="rId21"/>
      <w:foot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B71F" w14:textId="77777777" w:rsidR="002F3F11" w:rsidRDefault="002F3F11" w:rsidP="00920C64">
      <w:pPr>
        <w:spacing w:after="0" w:line="240" w:lineRule="auto"/>
      </w:pPr>
      <w:r>
        <w:separator/>
      </w:r>
    </w:p>
  </w:endnote>
  <w:endnote w:type="continuationSeparator" w:id="0">
    <w:p w14:paraId="322513DE" w14:textId="77777777" w:rsidR="002F3F11" w:rsidRDefault="002F3F11"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1CDA" w14:textId="77777777" w:rsidR="002F3F11" w:rsidRDefault="002F3F11" w:rsidP="00920C64">
      <w:pPr>
        <w:spacing w:after="0" w:line="240" w:lineRule="auto"/>
      </w:pPr>
      <w:r>
        <w:separator/>
      </w:r>
    </w:p>
  </w:footnote>
  <w:footnote w:type="continuationSeparator" w:id="0">
    <w:p w14:paraId="4ECB4D69" w14:textId="77777777" w:rsidR="002F3F11" w:rsidRDefault="002F3F11"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1250" w14:textId="77777777" w:rsidR="00A0250B" w:rsidRDefault="00A02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EBEE" w14:textId="77777777" w:rsidR="00A0250B" w:rsidRPr="00F77BCB" w:rsidRDefault="00A0250B" w:rsidP="00F77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E756" w14:textId="77777777" w:rsidR="00A0250B" w:rsidRDefault="00A02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C2168"/>
    <w:multiLevelType w:val="hybridMultilevel"/>
    <w:tmpl w:val="77C2E1E2"/>
    <w:lvl w:ilvl="0" w:tplc="9AE6DE82">
      <w:start w:val="1"/>
      <w:numFmt w:val="bullet"/>
      <w:lvlRestart w:val="0"/>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8E30549C"/>
    <w:lvl w:ilvl="0" w:tplc="60A6358E">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2" w15:restartNumberingAfterBreak="0">
    <w:nsid w:val="6A686244"/>
    <w:multiLevelType w:val="hybridMultilevel"/>
    <w:tmpl w:val="4BA0B5E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3"/>
  </w:num>
  <w:num w:numId="2" w16cid:durableId="2006736943">
    <w:abstractNumId w:val="6"/>
  </w:num>
  <w:num w:numId="3" w16cid:durableId="2141150134">
    <w:abstractNumId w:val="15"/>
  </w:num>
  <w:num w:numId="4" w16cid:durableId="242615561">
    <w:abstractNumId w:val="16"/>
  </w:num>
  <w:num w:numId="5" w16cid:durableId="1682900381">
    <w:abstractNumId w:val="2"/>
  </w:num>
  <w:num w:numId="6" w16cid:durableId="966394065">
    <w:abstractNumId w:val="5"/>
  </w:num>
  <w:num w:numId="7" w16cid:durableId="2008241004">
    <w:abstractNumId w:val="7"/>
  </w:num>
  <w:num w:numId="8" w16cid:durableId="1270044663">
    <w:abstractNumId w:val="13"/>
  </w:num>
  <w:num w:numId="9" w16cid:durableId="237516090">
    <w:abstractNumId w:val="1"/>
  </w:num>
  <w:num w:numId="10" w16cid:durableId="1664236024">
    <w:abstractNumId w:val="12"/>
  </w:num>
  <w:num w:numId="11" w16cid:durableId="727530603">
    <w:abstractNumId w:val="14"/>
  </w:num>
  <w:num w:numId="12" w16cid:durableId="445084588">
    <w:abstractNumId w:val="10"/>
  </w:num>
  <w:num w:numId="13" w16cid:durableId="1527866641">
    <w:abstractNumId w:val="8"/>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573010692">
    <w:abstractNumId w:val="11"/>
  </w:num>
  <w:num w:numId="15" w16cid:durableId="1138957541">
    <w:abstractNumId w:val="9"/>
  </w:num>
  <w:num w:numId="16" w16cid:durableId="852837398">
    <w:abstractNumId w:val="0"/>
  </w:num>
  <w:num w:numId="17" w16cid:durableId="1421104201">
    <w:abstractNumId w:val="4"/>
  </w:num>
  <w:num w:numId="18" w16cid:durableId="511140701">
    <w:abstractNumId w:val="8"/>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215652580">
    <w:abstractNumId w:val="8"/>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D4B2F"/>
    <w:rsid w:val="0013210E"/>
    <w:rsid w:val="00166EFC"/>
    <w:rsid w:val="001C47E9"/>
    <w:rsid w:val="001C70CA"/>
    <w:rsid w:val="001E3DBC"/>
    <w:rsid w:val="001F1C84"/>
    <w:rsid w:val="00294160"/>
    <w:rsid w:val="002B108D"/>
    <w:rsid w:val="002E33FC"/>
    <w:rsid w:val="002F3F11"/>
    <w:rsid w:val="002F6496"/>
    <w:rsid w:val="0037342B"/>
    <w:rsid w:val="003956ED"/>
    <w:rsid w:val="00397EBD"/>
    <w:rsid w:val="00414010"/>
    <w:rsid w:val="004142A4"/>
    <w:rsid w:val="0041672B"/>
    <w:rsid w:val="0049141A"/>
    <w:rsid w:val="004B0A0C"/>
    <w:rsid w:val="004E6F19"/>
    <w:rsid w:val="004F0CF4"/>
    <w:rsid w:val="00547C35"/>
    <w:rsid w:val="00577197"/>
    <w:rsid w:val="00662045"/>
    <w:rsid w:val="006629DB"/>
    <w:rsid w:val="00683B59"/>
    <w:rsid w:val="00693567"/>
    <w:rsid w:val="006C71D2"/>
    <w:rsid w:val="00771B49"/>
    <w:rsid w:val="007A5C33"/>
    <w:rsid w:val="007F64B0"/>
    <w:rsid w:val="00882AA0"/>
    <w:rsid w:val="00911E20"/>
    <w:rsid w:val="00920C64"/>
    <w:rsid w:val="00922730"/>
    <w:rsid w:val="00933129"/>
    <w:rsid w:val="009450A6"/>
    <w:rsid w:val="009E514A"/>
    <w:rsid w:val="009F13ED"/>
    <w:rsid w:val="009F44B1"/>
    <w:rsid w:val="009F51CD"/>
    <w:rsid w:val="00A0250B"/>
    <w:rsid w:val="00A8028E"/>
    <w:rsid w:val="00A905E6"/>
    <w:rsid w:val="00AD6CBA"/>
    <w:rsid w:val="00AF097C"/>
    <w:rsid w:val="00B01108"/>
    <w:rsid w:val="00B82B34"/>
    <w:rsid w:val="00B96489"/>
    <w:rsid w:val="00BD03AC"/>
    <w:rsid w:val="00BF5EE7"/>
    <w:rsid w:val="00C06A3F"/>
    <w:rsid w:val="00C10AE1"/>
    <w:rsid w:val="00D25253"/>
    <w:rsid w:val="00D54E80"/>
    <w:rsid w:val="00D619DD"/>
    <w:rsid w:val="00D63539"/>
    <w:rsid w:val="00DA6503"/>
    <w:rsid w:val="00DB71A5"/>
    <w:rsid w:val="00DF0FE4"/>
    <w:rsid w:val="00E67CC6"/>
    <w:rsid w:val="00EF11A2"/>
    <w:rsid w:val="00F04EB9"/>
    <w:rsid w:val="00F10F70"/>
    <w:rsid w:val="00F22237"/>
    <w:rsid w:val="00F3677F"/>
    <w:rsid w:val="00F5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A0250B"/>
    <w:pPr>
      <w:numPr>
        <w:numId w:val="13"/>
      </w:numPr>
      <w:spacing w:after="200" w:line="276" w:lineRule="auto"/>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A0250B"/>
    <w:pPr>
      <w:numPr>
        <w:ilvl w:val="1"/>
        <w:numId w:val="1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A0250B"/>
    <w:pPr>
      <w:keepNext/>
      <w:keepLines/>
      <w:numPr>
        <w:ilvl w:val="2"/>
        <w:numId w:val="11"/>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0250B"/>
    <w:pPr>
      <w:keepNext/>
      <w:keepLines/>
      <w:numPr>
        <w:ilvl w:val="3"/>
        <w:numId w:val="11"/>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0250B"/>
    <w:pPr>
      <w:keepNext/>
      <w:keepLines/>
      <w:numPr>
        <w:ilvl w:val="4"/>
        <w:numId w:val="11"/>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0250B"/>
    <w:pPr>
      <w:keepNext/>
      <w:keepLines/>
      <w:numPr>
        <w:ilvl w:val="5"/>
        <w:numId w:val="11"/>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0250B"/>
    <w:pPr>
      <w:keepNext/>
      <w:keepLines/>
      <w:numPr>
        <w:ilvl w:val="6"/>
        <w:numId w:val="1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250B"/>
    <w:pPr>
      <w:keepNext/>
      <w:keepLines/>
      <w:numPr>
        <w:ilvl w:val="7"/>
        <w:numId w:val="1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250B"/>
    <w:pPr>
      <w:keepNext/>
      <w:keepLines/>
      <w:numPr>
        <w:ilvl w:val="8"/>
        <w:numId w:val="1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5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character" w:customStyle="1" w:styleId="Heading1Char">
    <w:name w:val="Heading 1 Char"/>
    <w:aliases w:val="TSB Headings Char"/>
    <w:basedOn w:val="DefaultParagraphFont"/>
    <w:link w:val="Heading1"/>
    <w:uiPriority w:val="9"/>
    <w:rsid w:val="00A0250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A0250B"/>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A0250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0250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0250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0250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025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25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50B"/>
    <w:rPr>
      <w:rFonts w:asciiTheme="majorHAnsi" w:eastAsiaTheme="majorEastAsia" w:hAnsiTheme="majorHAnsi" w:cstheme="majorBidi"/>
      <w:i/>
      <w:iCs/>
      <w:color w:val="404040" w:themeColor="text1" w:themeTint="BF"/>
      <w:sz w:val="20"/>
      <w:szCs w:val="20"/>
    </w:rPr>
  </w:style>
  <w:style w:type="numbering" w:customStyle="1" w:styleId="Style1">
    <w:name w:val="Style1"/>
    <w:basedOn w:val="NoList"/>
    <w:uiPriority w:val="99"/>
    <w:rsid w:val="00A0250B"/>
    <w:pPr>
      <w:numPr>
        <w:numId w:val="12"/>
      </w:numPr>
    </w:pPr>
  </w:style>
  <w:style w:type="paragraph" w:customStyle="1" w:styleId="TSB-Level1Numbers">
    <w:name w:val="TSB - Level 1 Numbers"/>
    <w:basedOn w:val="Heading1"/>
    <w:link w:val="TSB-Level1NumbersChar"/>
    <w:qFormat/>
    <w:rsid w:val="00A0250B"/>
    <w:pPr>
      <w:numPr>
        <w:ilvl w:val="1"/>
      </w:numPr>
      <w:ind w:left="1480" w:hanging="482"/>
      <w:contextualSpacing w:val="0"/>
    </w:pPr>
    <w:rPr>
      <w:rFonts w:cstheme="minorHAnsi"/>
      <w:b w:val="0"/>
    </w:rPr>
  </w:style>
  <w:style w:type="character" w:styleId="CommentReference">
    <w:name w:val="annotation reference"/>
    <w:basedOn w:val="DefaultParagraphFont"/>
    <w:uiPriority w:val="99"/>
    <w:semiHidden/>
    <w:unhideWhenUsed/>
    <w:rsid w:val="00A0250B"/>
    <w:rPr>
      <w:sz w:val="16"/>
      <w:szCs w:val="16"/>
    </w:rPr>
  </w:style>
  <w:style w:type="paragraph" w:customStyle="1" w:styleId="TSB-PolicyBullets">
    <w:name w:val="TSB - Policy Bullets"/>
    <w:basedOn w:val="ListParagraph"/>
    <w:link w:val="TSB-PolicyBulletsChar"/>
    <w:autoRedefine/>
    <w:qFormat/>
    <w:rsid w:val="00A0250B"/>
    <w:pPr>
      <w:numPr>
        <w:numId w:val="14"/>
      </w:numPr>
      <w:spacing w:before="200" w:after="200" w:line="276" w:lineRule="auto"/>
      <w:ind w:left="1985" w:hanging="284"/>
    </w:pPr>
  </w:style>
  <w:style w:type="paragraph" w:customStyle="1" w:styleId="TSB-Level2Numbers">
    <w:name w:val="TSB - Level 2 Numbers"/>
    <w:basedOn w:val="TSB-Level1Numbers"/>
    <w:autoRedefine/>
    <w:qFormat/>
    <w:rsid w:val="00A0250B"/>
    <w:pPr>
      <w:numPr>
        <w:ilvl w:val="2"/>
      </w:numPr>
      <w:tabs>
        <w:tab w:val="num" w:pos="2160"/>
      </w:tabs>
      <w:ind w:left="2223" w:hanging="998"/>
    </w:pPr>
  </w:style>
  <w:style w:type="character" w:customStyle="1" w:styleId="ListParagraphChar">
    <w:name w:val="List Paragraph Char"/>
    <w:basedOn w:val="DefaultParagraphFont"/>
    <w:link w:val="ListParagraph"/>
    <w:rsid w:val="00A0250B"/>
  </w:style>
  <w:style w:type="character" w:customStyle="1" w:styleId="TSB-PolicyBulletsChar">
    <w:name w:val="TSB - Policy Bullets Char"/>
    <w:basedOn w:val="ListParagraphChar"/>
    <w:link w:val="TSB-PolicyBullets"/>
    <w:rsid w:val="00A0250B"/>
  </w:style>
  <w:style w:type="character" w:customStyle="1" w:styleId="TSB-Level1NumbersChar">
    <w:name w:val="TSB - Level 1 Numbers Char"/>
    <w:basedOn w:val="Heading1Char"/>
    <w:link w:val="TSB-Level1Numbers"/>
    <w:rsid w:val="00A0250B"/>
    <w:rPr>
      <w:rFonts w:asciiTheme="majorHAnsi" w:hAnsiTheme="majorHAnsi" w:cstheme="minorHAnsi"/>
      <w:b w:val="0"/>
      <w:sz w:val="28"/>
      <w:szCs w:val="32"/>
    </w:rPr>
  </w:style>
  <w:style w:type="paragraph" w:customStyle="1" w:styleId="Noparagraphstyle">
    <w:name w:val="[No paragraph style]"/>
    <w:rsid w:val="00A0250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se.gov.uk/services/education/school-trips.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and-safety-advice-for-school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52CFF-1249-4082-B421-9D3FA46D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10</cp:revision>
  <cp:lastPrinted>2023-06-19T09:58:00Z</cp:lastPrinted>
  <dcterms:created xsi:type="dcterms:W3CDTF">2023-09-21T11:26:00Z</dcterms:created>
  <dcterms:modified xsi:type="dcterms:W3CDTF">2023-09-21T11:35:00Z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